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463" w:rsidRDefault="00A51463" w:rsidP="004C1120">
      <w:pPr>
        <w:contextualSpacing/>
        <w:outlineLvl w:val="0"/>
        <w:rPr>
          <w:rFonts w:ascii="Times New Roman" w:hAnsi="Times New Roman"/>
          <w:noProof/>
          <w:sz w:val="28"/>
          <w:szCs w:val="28"/>
        </w:rPr>
      </w:pPr>
    </w:p>
    <w:p w:rsidR="00A51463" w:rsidRDefault="00A51463" w:rsidP="00CB070B">
      <w:pPr>
        <w:contextualSpacing/>
        <w:jc w:val="right"/>
        <w:outlineLvl w:val="0"/>
        <w:rPr>
          <w:rFonts w:ascii="Times New Roman" w:hAnsi="Times New Roman"/>
          <w:noProof/>
          <w:sz w:val="28"/>
          <w:szCs w:val="28"/>
        </w:rPr>
      </w:pPr>
    </w:p>
    <w:p w:rsidR="00A51463" w:rsidRDefault="00A51463" w:rsidP="00CB070B">
      <w:pPr>
        <w:contextualSpacing/>
        <w:jc w:val="right"/>
        <w:outlineLvl w:val="0"/>
        <w:rPr>
          <w:rFonts w:ascii="Times New Roman" w:hAnsi="Times New Roman"/>
          <w:noProof/>
          <w:sz w:val="28"/>
          <w:szCs w:val="28"/>
        </w:rPr>
      </w:pPr>
    </w:p>
    <w:p w:rsidR="00A51463" w:rsidRDefault="00A51463" w:rsidP="00CB070B">
      <w:pPr>
        <w:contextualSpacing/>
        <w:jc w:val="right"/>
        <w:outlineLvl w:val="0"/>
        <w:rPr>
          <w:rFonts w:ascii="Times New Roman" w:hAnsi="Times New Roman"/>
          <w:noProof/>
          <w:sz w:val="28"/>
          <w:szCs w:val="28"/>
        </w:rPr>
      </w:pPr>
    </w:p>
    <w:p w:rsidR="00CB070B" w:rsidRPr="00C37A4B" w:rsidRDefault="00C47329" w:rsidP="00CB070B">
      <w:pPr>
        <w:contextualSpacing/>
        <w:jc w:val="right"/>
        <w:outlineLvl w:val="0"/>
        <w:rPr>
          <w:rFonts w:ascii="Times New Roman" w:hAnsi="Times New Roman"/>
          <w:noProof/>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00.7pt;margin-top:-32.7pt;width:69.75pt;height:78.75pt;z-index:1;visibility:visible">
            <v:imagedata r:id="rId6" o:title=""/>
            <w10:wrap type="square"/>
          </v:shape>
        </w:pict>
      </w:r>
    </w:p>
    <w:p w:rsidR="00CB070B" w:rsidRPr="00C37A4B" w:rsidRDefault="00CB070B" w:rsidP="00CB070B">
      <w:pPr>
        <w:jc w:val="center"/>
        <w:rPr>
          <w:rFonts w:ascii="Times New Roman" w:hAnsi="Times New Roman"/>
          <w:b/>
          <w:i/>
          <w:sz w:val="28"/>
          <w:szCs w:val="28"/>
        </w:rPr>
      </w:pPr>
    </w:p>
    <w:p w:rsidR="00CB070B" w:rsidRDefault="00CB070B" w:rsidP="00CB070B">
      <w:pPr>
        <w:pStyle w:val="a7"/>
        <w:jc w:val="right"/>
        <w:rPr>
          <w:rFonts w:ascii="Times New Roman" w:hAnsi="Times New Roman"/>
          <w:b/>
          <w:sz w:val="28"/>
          <w:szCs w:val="28"/>
        </w:rPr>
      </w:pPr>
    </w:p>
    <w:p w:rsidR="00CB070B" w:rsidRDefault="00CB070B" w:rsidP="00CB070B">
      <w:pPr>
        <w:pStyle w:val="a7"/>
        <w:jc w:val="right"/>
        <w:rPr>
          <w:rFonts w:ascii="Times New Roman" w:hAnsi="Times New Roman"/>
          <w:b/>
          <w:sz w:val="28"/>
          <w:szCs w:val="28"/>
        </w:rPr>
      </w:pPr>
    </w:p>
    <w:p w:rsidR="00CB070B" w:rsidRPr="00913675" w:rsidRDefault="00CB070B" w:rsidP="00CB070B">
      <w:pPr>
        <w:pStyle w:val="a7"/>
        <w:jc w:val="center"/>
        <w:rPr>
          <w:rFonts w:ascii="Times New Roman" w:hAnsi="Times New Roman"/>
          <w:b/>
          <w:sz w:val="28"/>
          <w:szCs w:val="28"/>
        </w:rPr>
      </w:pPr>
      <w:r w:rsidRPr="00913675">
        <w:rPr>
          <w:rFonts w:ascii="Times New Roman" w:hAnsi="Times New Roman"/>
          <w:b/>
          <w:sz w:val="28"/>
          <w:szCs w:val="28"/>
        </w:rPr>
        <w:t>Российская   Федерация</w:t>
      </w:r>
    </w:p>
    <w:p w:rsidR="00CB070B" w:rsidRPr="00913675" w:rsidRDefault="00CB070B" w:rsidP="00CB070B">
      <w:pPr>
        <w:pStyle w:val="a7"/>
        <w:jc w:val="center"/>
        <w:rPr>
          <w:rFonts w:ascii="Times New Roman" w:hAnsi="Times New Roman"/>
          <w:b/>
          <w:sz w:val="28"/>
          <w:szCs w:val="28"/>
        </w:rPr>
      </w:pPr>
      <w:r w:rsidRPr="00913675">
        <w:rPr>
          <w:rFonts w:ascii="Times New Roman" w:hAnsi="Times New Roman"/>
          <w:b/>
          <w:sz w:val="28"/>
          <w:szCs w:val="28"/>
        </w:rPr>
        <w:t>Новгородская область Новгородский район</w:t>
      </w:r>
    </w:p>
    <w:p w:rsidR="00CB070B" w:rsidRPr="00913675" w:rsidRDefault="00CB070B" w:rsidP="00CB070B">
      <w:pPr>
        <w:pStyle w:val="a7"/>
        <w:jc w:val="center"/>
        <w:rPr>
          <w:rFonts w:ascii="Times New Roman" w:hAnsi="Times New Roman"/>
          <w:b/>
          <w:sz w:val="28"/>
          <w:szCs w:val="28"/>
        </w:rPr>
      </w:pPr>
      <w:r w:rsidRPr="00913675">
        <w:rPr>
          <w:rFonts w:ascii="Times New Roman" w:hAnsi="Times New Roman"/>
          <w:b/>
          <w:sz w:val="28"/>
          <w:szCs w:val="28"/>
        </w:rPr>
        <w:t>Совет депутатов Тёсово-Нетыльского сельского поселения</w:t>
      </w:r>
    </w:p>
    <w:p w:rsidR="00CB070B" w:rsidRPr="00913675" w:rsidRDefault="00CB070B" w:rsidP="00CB070B">
      <w:pPr>
        <w:pStyle w:val="a7"/>
        <w:jc w:val="center"/>
        <w:rPr>
          <w:rFonts w:ascii="Times New Roman" w:hAnsi="Times New Roman"/>
          <w:b/>
          <w:sz w:val="28"/>
          <w:szCs w:val="28"/>
        </w:rPr>
      </w:pPr>
    </w:p>
    <w:p w:rsidR="00CB070B" w:rsidRPr="00913675" w:rsidRDefault="00CB070B" w:rsidP="00CB070B">
      <w:pPr>
        <w:pStyle w:val="a7"/>
        <w:jc w:val="center"/>
        <w:rPr>
          <w:rFonts w:ascii="Times New Roman" w:hAnsi="Times New Roman"/>
          <w:b/>
          <w:sz w:val="28"/>
          <w:szCs w:val="28"/>
        </w:rPr>
      </w:pPr>
      <w:r w:rsidRPr="00913675">
        <w:rPr>
          <w:rFonts w:ascii="Times New Roman" w:hAnsi="Times New Roman"/>
          <w:b/>
          <w:sz w:val="28"/>
          <w:szCs w:val="28"/>
        </w:rPr>
        <w:t>Р Е Ш Е Н И Е</w:t>
      </w:r>
    </w:p>
    <w:p w:rsidR="00CB070B" w:rsidRPr="00C75425" w:rsidRDefault="00CB070B" w:rsidP="00CB070B">
      <w:pPr>
        <w:pStyle w:val="a7"/>
        <w:rPr>
          <w:rFonts w:ascii="Times New Roman" w:hAnsi="Times New Roman"/>
          <w:sz w:val="28"/>
          <w:szCs w:val="28"/>
        </w:rPr>
      </w:pPr>
      <w:proofErr w:type="gramStart"/>
      <w:r w:rsidRPr="00C75425">
        <w:rPr>
          <w:rFonts w:ascii="Times New Roman" w:hAnsi="Times New Roman"/>
          <w:sz w:val="28"/>
          <w:szCs w:val="28"/>
        </w:rPr>
        <w:t>от</w:t>
      </w:r>
      <w:proofErr w:type="gramEnd"/>
      <w:r w:rsidRPr="00C75425">
        <w:rPr>
          <w:rFonts w:ascii="Times New Roman" w:hAnsi="Times New Roman"/>
          <w:sz w:val="28"/>
          <w:szCs w:val="28"/>
        </w:rPr>
        <w:t xml:space="preserve"> </w:t>
      </w:r>
      <w:r w:rsidR="004C1120">
        <w:rPr>
          <w:rFonts w:ascii="Times New Roman" w:hAnsi="Times New Roman"/>
          <w:sz w:val="28"/>
          <w:szCs w:val="28"/>
        </w:rPr>
        <w:t>18.04.2018</w:t>
      </w:r>
      <w:r w:rsidR="0041035F">
        <w:rPr>
          <w:rFonts w:ascii="Times New Roman" w:hAnsi="Times New Roman"/>
          <w:sz w:val="28"/>
          <w:szCs w:val="28"/>
        </w:rPr>
        <w:t xml:space="preserve"> </w:t>
      </w:r>
      <w:r w:rsidRPr="00C75425">
        <w:rPr>
          <w:rFonts w:ascii="Times New Roman" w:hAnsi="Times New Roman"/>
          <w:sz w:val="28"/>
          <w:szCs w:val="28"/>
        </w:rPr>
        <w:t xml:space="preserve"> №</w:t>
      </w:r>
      <w:r w:rsidR="004C1120">
        <w:rPr>
          <w:rFonts w:ascii="Times New Roman" w:hAnsi="Times New Roman"/>
          <w:sz w:val="28"/>
          <w:szCs w:val="28"/>
        </w:rPr>
        <w:t>185</w:t>
      </w:r>
    </w:p>
    <w:p w:rsidR="00CB070B" w:rsidRPr="00C75425" w:rsidRDefault="00CB070B" w:rsidP="00CB070B">
      <w:pPr>
        <w:pStyle w:val="a7"/>
        <w:rPr>
          <w:rFonts w:ascii="Times New Roman" w:hAnsi="Times New Roman"/>
          <w:sz w:val="28"/>
          <w:szCs w:val="28"/>
        </w:rPr>
      </w:pPr>
      <w:r w:rsidRPr="00C75425">
        <w:rPr>
          <w:rFonts w:ascii="Times New Roman" w:hAnsi="Times New Roman"/>
          <w:sz w:val="28"/>
          <w:szCs w:val="28"/>
        </w:rPr>
        <w:t>п.</w:t>
      </w:r>
      <w:r w:rsidR="0041035F">
        <w:rPr>
          <w:rFonts w:ascii="Times New Roman" w:hAnsi="Times New Roman"/>
          <w:sz w:val="28"/>
          <w:szCs w:val="28"/>
        </w:rPr>
        <w:t xml:space="preserve"> </w:t>
      </w:r>
      <w:r w:rsidRPr="00C75425">
        <w:rPr>
          <w:rFonts w:ascii="Times New Roman" w:hAnsi="Times New Roman"/>
          <w:sz w:val="28"/>
          <w:szCs w:val="28"/>
        </w:rPr>
        <w:t>Тёсово-Нетыльский</w:t>
      </w:r>
    </w:p>
    <w:p w:rsidR="00A66331" w:rsidRPr="00612940" w:rsidRDefault="00A66331" w:rsidP="00612940">
      <w:pPr>
        <w:autoSpaceDE w:val="0"/>
        <w:autoSpaceDN w:val="0"/>
        <w:adjustRightInd w:val="0"/>
        <w:ind w:right="-426"/>
        <w:rPr>
          <w:rFonts w:ascii="Times New Roman" w:hAnsi="Times New Roman"/>
          <w:sz w:val="28"/>
          <w:szCs w:val="28"/>
        </w:rPr>
      </w:pPr>
    </w:p>
    <w:p w:rsidR="00A66331" w:rsidRPr="00530F68" w:rsidRDefault="00A66331" w:rsidP="009F4DA7">
      <w:pPr>
        <w:tabs>
          <w:tab w:val="left" w:pos="3544"/>
          <w:tab w:val="left" w:pos="5387"/>
        </w:tabs>
        <w:autoSpaceDE w:val="0"/>
        <w:autoSpaceDN w:val="0"/>
        <w:adjustRightInd w:val="0"/>
        <w:ind w:right="4678"/>
        <w:jc w:val="both"/>
        <w:rPr>
          <w:rFonts w:ascii="Times New Roman" w:hAnsi="Times New Roman"/>
          <w:b/>
          <w:sz w:val="28"/>
          <w:szCs w:val="28"/>
        </w:rPr>
      </w:pPr>
      <w:r w:rsidRPr="00530F68">
        <w:rPr>
          <w:rFonts w:ascii="Times New Roman" w:hAnsi="Times New Roman"/>
          <w:b/>
          <w:sz w:val="28"/>
          <w:szCs w:val="28"/>
        </w:rPr>
        <w:t xml:space="preserve">Об утверждении Положения о порядке и условиях приватизации муниципального имущества </w:t>
      </w:r>
      <w:r w:rsidR="00CB070B">
        <w:rPr>
          <w:rFonts w:ascii="Times New Roman" w:hAnsi="Times New Roman"/>
          <w:b/>
          <w:sz w:val="28"/>
          <w:szCs w:val="28"/>
        </w:rPr>
        <w:t>Тёсово-Нетыльского</w:t>
      </w:r>
      <w:r w:rsidRPr="00530F68">
        <w:rPr>
          <w:rFonts w:ascii="Times New Roman" w:hAnsi="Times New Roman"/>
          <w:b/>
          <w:sz w:val="28"/>
          <w:szCs w:val="28"/>
        </w:rPr>
        <w:t xml:space="preserve"> сельского поселения</w:t>
      </w:r>
    </w:p>
    <w:p w:rsidR="00A66331" w:rsidRPr="00612940" w:rsidRDefault="00A66331" w:rsidP="00612940">
      <w:pPr>
        <w:autoSpaceDE w:val="0"/>
        <w:autoSpaceDN w:val="0"/>
        <w:adjustRightInd w:val="0"/>
        <w:ind w:right="-426"/>
        <w:rPr>
          <w:rFonts w:ascii="Times New Roman" w:hAnsi="Times New Roman"/>
          <w:sz w:val="28"/>
          <w:szCs w:val="28"/>
        </w:rPr>
      </w:pPr>
    </w:p>
    <w:p w:rsidR="00A66331" w:rsidRPr="00612940" w:rsidRDefault="00A66331" w:rsidP="00612940">
      <w:pPr>
        <w:autoSpaceDE w:val="0"/>
        <w:autoSpaceDN w:val="0"/>
        <w:adjustRightInd w:val="0"/>
        <w:ind w:right="-426" w:firstLine="851"/>
        <w:jc w:val="both"/>
        <w:rPr>
          <w:rFonts w:ascii="Times New Roman" w:hAnsi="Times New Roman"/>
          <w:sz w:val="28"/>
          <w:szCs w:val="28"/>
        </w:rPr>
      </w:pPr>
      <w:r w:rsidRPr="00612940">
        <w:rPr>
          <w:rFonts w:ascii="Times New Roman" w:hAnsi="Times New Roman"/>
          <w:sz w:val="28"/>
          <w:szCs w:val="28"/>
        </w:rPr>
        <w:t xml:space="preserve">В соответствии с Гражданским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21 декабря 2001 </w:t>
      </w:r>
      <w:r>
        <w:rPr>
          <w:rFonts w:ascii="Times New Roman" w:hAnsi="Times New Roman"/>
          <w:sz w:val="28"/>
          <w:szCs w:val="28"/>
        </w:rPr>
        <w:t xml:space="preserve">года </w:t>
      </w:r>
      <w:r w:rsidRPr="00612940">
        <w:rPr>
          <w:rFonts w:ascii="Times New Roman" w:hAnsi="Times New Roman"/>
          <w:sz w:val="28"/>
          <w:szCs w:val="28"/>
        </w:rPr>
        <w:t xml:space="preserve">№ 178-ФЗ «О приватизации государственного и муниципального имущества», Уставом </w:t>
      </w:r>
      <w:r w:rsidR="00CB070B">
        <w:rPr>
          <w:rFonts w:ascii="Times New Roman" w:hAnsi="Times New Roman"/>
          <w:sz w:val="28"/>
          <w:szCs w:val="28"/>
        </w:rPr>
        <w:t xml:space="preserve">Тёсово-Нетыльского </w:t>
      </w:r>
      <w:r w:rsidRPr="00612940">
        <w:rPr>
          <w:rFonts w:ascii="Times New Roman" w:hAnsi="Times New Roman"/>
          <w:sz w:val="28"/>
          <w:szCs w:val="28"/>
        </w:rPr>
        <w:t>сельского поселения</w:t>
      </w:r>
      <w:r>
        <w:rPr>
          <w:rFonts w:ascii="Times New Roman" w:hAnsi="Times New Roman"/>
          <w:sz w:val="28"/>
          <w:szCs w:val="28"/>
        </w:rPr>
        <w:t xml:space="preserve"> </w:t>
      </w:r>
      <w:r w:rsidRPr="00612940">
        <w:rPr>
          <w:rFonts w:ascii="Times New Roman" w:hAnsi="Times New Roman"/>
          <w:sz w:val="28"/>
          <w:szCs w:val="28"/>
        </w:rPr>
        <w:t xml:space="preserve">Совет депутатов </w:t>
      </w:r>
      <w:r w:rsidR="00CB070B">
        <w:rPr>
          <w:rFonts w:ascii="Times New Roman" w:hAnsi="Times New Roman"/>
          <w:sz w:val="28"/>
          <w:szCs w:val="28"/>
        </w:rPr>
        <w:t xml:space="preserve">Тёсово-Нетыльского </w:t>
      </w:r>
      <w:r w:rsidRPr="00612940">
        <w:rPr>
          <w:rFonts w:ascii="Times New Roman" w:hAnsi="Times New Roman"/>
          <w:sz w:val="28"/>
          <w:szCs w:val="28"/>
        </w:rPr>
        <w:t>сельского поселения</w:t>
      </w:r>
    </w:p>
    <w:p w:rsidR="00A66331" w:rsidRPr="00612940" w:rsidRDefault="00A66331" w:rsidP="00612940">
      <w:pPr>
        <w:autoSpaceDE w:val="0"/>
        <w:autoSpaceDN w:val="0"/>
        <w:adjustRightInd w:val="0"/>
        <w:ind w:right="-426" w:firstLine="709"/>
        <w:jc w:val="both"/>
        <w:rPr>
          <w:rFonts w:ascii="Times New Roman" w:hAnsi="Times New Roman"/>
          <w:sz w:val="28"/>
          <w:szCs w:val="28"/>
        </w:rPr>
      </w:pPr>
    </w:p>
    <w:p w:rsidR="00A66331" w:rsidRPr="0041035F" w:rsidRDefault="00A66331" w:rsidP="00612940">
      <w:pPr>
        <w:autoSpaceDE w:val="0"/>
        <w:autoSpaceDN w:val="0"/>
        <w:adjustRightInd w:val="0"/>
        <w:ind w:right="-426" w:firstLine="709"/>
        <w:jc w:val="both"/>
        <w:rPr>
          <w:rFonts w:ascii="Times New Roman" w:hAnsi="Times New Roman"/>
          <w:b/>
          <w:sz w:val="28"/>
          <w:szCs w:val="28"/>
        </w:rPr>
      </w:pPr>
      <w:r w:rsidRPr="0041035F">
        <w:rPr>
          <w:rFonts w:ascii="Times New Roman" w:hAnsi="Times New Roman"/>
          <w:b/>
          <w:sz w:val="28"/>
          <w:szCs w:val="28"/>
        </w:rPr>
        <w:t>РЕШИЛ:</w:t>
      </w:r>
    </w:p>
    <w:p w:rsidR="00A66331" w:rsidRPr="00612940" w:rsidRDefault="00A66331" w:rsidP="00612940">
      <w:pPr>
        <w:autoSpaceDE w:val="0"/>
        <w:autoSpaceDN w:val="0"/>
        <w:adjustRightInd w:val="0"/>
        <w:ind w:right="-426" w:firstLine="709"/>
        <w:jc w:val="both"/>
        <w:rPr>
          <w:rFonts w:ascii="Times New Roman" w:hAnsi="Times New Roman"/>
          <w:sz w:val="28"/>
          <w:szCs w:val="28"/>
        </w:rPr>
      </w:pPr>
    </w:p>
    <w:p w:rsidR="00A66331" w:rsidRDefault="00A66331" w:rsidP="003978CA">
      <w:pPr>
        <w:numPr>
          <w:ilvl w:val="0"/>
          <w:numId w:val="1"/>
        </w:numPr>
        <w:autoSpaceDE w:val="0"/>
        <w:autoSpaceDN w:val="0"/>
        <w:adjustRightInd w:val="0"/>
        <w:ind w:right="-426"/>
        <w:jc w:val="both"/>
        <w:rPr>
          <w:rFonts w:ascii="Times New Roman" w:hAnsi="Times New Roman"/>
          <w:sz w:val="28"/>
          <w:szCs w:val="28"/>
        </w:rPr>
      </w:pPr>
      <w:r w:rsidRPr="00612940">
        <w:rPr>
          <w:rFonts w:ascii="Times New Roman" w:hAnsi="Times New Roman"/>
          <w:sz w:val="28"/>
          <w:szCs w:val="28"/>
        </w:rPr>
        <w:t xml:space="preserve">Утвердить прилагаемое Положение о порядке </w:t>
      </w:r>
      <w:r>
        <w:rPr>
          <w:rFonts w:ascii="Times New Roman" w:hAnsi="Times New Roman"/>
          <w:sz w:val="28"/>
          <w:szCs w:val="28"/>
        </w:rPr>
        <w:t xml:space="preserve">и условиях приватизации муниципального имущества </w:t>
      </w:r>
      <w:r w:rsidR="00CB070B">
        <w:rPr>
          <w:rFonts w:ascii="Times New Roman" w:hAnsi="Times New Roman"/>
          <w:sz w:val="28"/>
          <w:szCs w:val="28"/>
        </w:rPr>
        <w:t xml:space="preserve">Тёсово-Нетыльского </w:t>
      </w:r>
      <w:r>
        <w:rPr>
          <w:rFonts w:ascii="Times New Roman" w:hAnsi="Times New Roman"/>
          <w:sz w:val="28"/>
          <w:szCs w:val="28"/>
        </w:rPr>
        <w:t>сельского поселения</w:t>
      </w:r>
      <w:r w:rsidRPr="00612940">
        <w:rPr>
          <w:rFonts w:ascii="Times New Roman" w:hAnsi="Times New Roman"/>
          <w:sz w:val="28"/>
          <w:szCs w:val="28"/>
        </w:rPr>
        <w:t>.</w:t>
      </w:r>
    </w:p>
    <w:p w:rsidR="003978CA" w:rsidRPr="00612940" w:rsidRDefault="003978CA" w:rsidP="003978CA">
      <w:pPr>
        <w:numPr>
          <w:ilvl w:val="0"/>
          <w:numId w:val="1"/>
        </w:numPr>
        <w:autoSpaceDE w:val="0"/>
        <w:autoSpaceDN w:val="0"/>
        <w:adjustRightInd w:val="0"/>
        <w:ind w:right="-426"/>
        <w:jc w:val="both"/>
        <w:rPr>
          <w:rFonts w:ascii="Times New Roman" w:hAnsi="Times New Roman"/>
          <w:sz w:val="28"/>
          <w:szCs w:val="28"/>
        </w:rPr>
      </w:pPr>
      <w:r>
        <w:rPr>
          <w:rFonts w:ascii="Times New Roman" w:hAnsi="Times New Roman"/>
          <w:sz w:val="28"/>
          <w:szCs w:val="28"/>
        </w:rPr>
        <w:t>Признать утратившим силу: Решение Совета депутатов Тёсово-Нетыльского сельского поселения от 30.05.2017 №143 «Об утверждении Положения о порядке и условиях приватизации муниципального имущества Тёсово-Нетыльского сельского поселения.</w:t>
      </w:r>
    </w:p>
    <w:p w:rsidR="00CB070B" w:rsidRDefault="004436EE" w:rsidP="00CB070B">
      <w:pPr>
        <w:ind w:right="-426" w:firstLine="708"/>
        <w:jc w:val="both"/>
        <w:rPr>
          <w:rFonts w:ascii="Times New Roman" w:eastAsia="Times New Roman" w:hAnsi="Times New Roman"/>
          <w:sz w:val="28"/>
          <w:szCs w:val="28"/>
          <w:lang w:eastAsia="ru-RU"/>
        </w:rPr>
      </w:pPr>
      <w:r>
        <w:rPr>
          <w:rFonts w:ascii="Times New Roman" w:hAnsi="Times New Roman"/>
          <w:sz w:val="28"/>
          <w:szCs w:val="28"/>
        </w:rPr>
        <w:t>3</w:t>
      </w:r>
      <w:r w:rsidR="00A66331">
        <w:rPr>
          <w:rFonts w:ascii="Times New Roman" w:hAnsi="Times New Roman"/>
          <w:sz w:val="28"/>
          <w:szCs w:val="28"/>
        </w:rPr>
        <w:t xml:space="preserve">. </w:t>
      </w:r>
      <w:r w:rsidR="00CB070B" w:rsidRPr="0005432D">
        <w:rPr>
          <w:rFonts w:ascii="Times New Roman" w:eastAsia="Times New Roman" w:hAnsi="Times New Roman"/>
          <w:sz w:val="28"/>
          <w:szCs w:val="28"/>
          <w:lang w:eastAsia="ru-RU"/>
        </w:rPr>
        <w:t xml:space="preserve">Опубликовать настоящее решение в газете «Тёсово-Нетыльский официальный вестник» и разместить на официальном сайте Администрации Тёсово-Нетыльского сельского поселения в информационно телекоммуникационной сети «Интернет» по адресу: </w:t>
      </w:r>
      <w:hyperlink r:id="rId7" w:history="1">
        <w:r w:rsidR="0041035F" w:rsidRPr="002D2BC9">
          <w:rPr>
            <w:rStyle w:val="a8"/>
            <w:rFonts w:ascii="Times New Roman" w:eastAsia="Times New Roman" w:hAnsi="Times New Roman"/>
            <w:sz w:val="28"/>
            <w:szCs w:val="28"/>
            <w:lang w:eastAsia="ru-RU"/>
          </w:rPr>
          <w:t>www.tnadm.ru</w:t>
        </w:r>
      </w:hyperlink>
      <w:r w:rsidR="00CB070B" w:rsidRPr="0005432D">
        <w:rPr>
          <w:rFonts w:ascii="Times New Roman" w:eastAsia="Times New Roman" w:hAnsi="Times New Roman"/>
          <w:sz w:val="28"/>
          <w:szCs w:val="28"/>
          <w:lang w:eastAsia="ru-RU"/>
        </w:rPr>
        <w:t>.</w:t>
      </w:r>
    </w:p>
    <w:p w:rsidR="0041035F" w:rsidRPr="0005432D" w:rsidRDefault="00C47329" w:rsidP="00C47329">
      <w:pPr>
        <w:tabs>
          <w:tab w:val="left" w:pos="8745"/>
        </w:tabs>
        <w:ind w:right="-426"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p w:rsidR="00CB070B" w:rsidRPr="0005432D" w:rsidRDefault="00CB070B" w:rsidP="00CB070B">
      <w:pPr>
        <w:autoSpaceDE w:val="0"/>
        <w:autoSpaceDN w:val="0"/>
        <w:adjustRightInd w:val="0"/>
        <w:ind w:firstLine="540"/>
        <w:jc w:val="both"/>
        <w:rPr>
          <w:rFonts w:ascii="Times New Roman" w:eastAsia="Times New Roman" w:hAnsi="Times New Roman"/>
          <w:sz w:val="28"/>
          <w:szCs w:val="28"/>
          <w:lang w:eastAsia="ru-RU"/>
        </w:rPr>
      </w:pPr>
    </w:p>
    <w:p w:rsidR="00CB070B" w:rsidRPr="0005432D" w:rsidRDefault="00CB070B" w:rsidP="00CB070B">
      <w:pPr>
        <w:autoSpaceDE w:val="0"/>
        <w:autoSpaceDN w:val="0"/>
        <w:adjustRightInd w:val="0"/>
        <w:ind w:firstLine="540"/>
        <w:jc w:val="both"/>
        <w:rPr>
          <w:rFonts w:ascii="Times New Roman" w:eastAsia="Times New Roman" w:hAnsi="Times New Roman"/>
          <w:sz w:val="28"/>
          <w:szCs w:val="28"/>
          <w:lang w:eastAsia="ru-RU"/>
        </w:rPr>
      </w:pPr>
    </w:p>
    <w:p w:rsidR="00CB070B" w:rsidRPr="0005432D" w:rsidRDefault="00CB070B" w:rsidP="00CB070B">
      <w:pPr>
        <w:autoSpaceDE w:val="0"/>
        <w:autoSpaceDN w:val="0"/>
        <w:adjustRightInd w:val="0"/>
        <w:jc w:val="both"/>
        <w:rPr>
          <w:rFonts w:ascii="Times New Roman" w:eastAsia="Times New Roman" w:hAnsi="Times New Roman"/>
          <w:sz w:val="28"/>
          <w:szCs w:val="28"/>
          <w:lang w:eastAsia="ru-RU"/>
        </w:rPr>
      </w:pPr>
    </w:p>
    <w:p w:rsidR="00CB070B" w:rsidRPr="0005432D" w:rsidRDefault="00A51463" w:rsidP="00CB070B">
      <w:pPr>
        <w:spacing w:line="240" w:lineRule="exac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Зам. председателя Совета депутатов                                   </w:t>
      </w:r>
      <w:proofErr w:type="spellStart"/>
      <w:r>
        <w:rPr>
          <w:rFonts w:ascii="Times New Roman" w:eastAsia="Times New Roman" w:hAnsi="Times New Roman"/>
          <w:b/>
          <w:sz w:val="28"/>
          <w:szCs w:val="28"/>
          <w:lang w:eastAsia="ru-RU"/>
        </w:rPr>
        <w:t>Р.П.Кириллов</w:t>
      </w:r>
      <w:proofErr w:type="spellEnd"/>
    </w:p>
    <w:p w:rsidR="00A66331" w:rsidRPr="00612940" w:rsidRDefault="00A66331" w:rsidP="00CB070B">
      <w:pPr>
        <w:autoSpaceDE w:val="0"/>
        <w:autoSpaceDN w:val="0"/>
        <w:adjustRightInd w:val="0"/>
        <w:ind w:right="-426" w:firstLine="709"/>
        <w:jc w:val="both"/>
        <w:rPr>
          <w:rFonts w:ascii="Times New Roman" w:hAnsi="Times New Roman"/>
          <w:sz w:val="28"/>
          <w:szCs w:val="28"/>
        </w:rPr>
      </w:pPr>
    </w:p>
    <w:p w:rsidR="00A66331" w:rsidRDefault="00A66331" w:rsidP="00612940">
      <w:pPr>
        <w:autoSpaceDE w:val="0"/>
        <w:autoSpaceDN w:val="0"/>
        <w:adjustRightInd w:val="0"/>
        <w:ind w:right="-426"/>
        <w:jc w:val="both"/>
        <w:rPr>
          <w:sz w:val="28"/>
          <w:szCs w:val="28"/>
        </w:rPr>
      </w:pPr>
    </w:p>
    <w:p w:rsidR="00A66331" w:rsidRDefault="00A66331" w:rsidP="00612940">
      <w:pPr>
        <w:autoSpaceDE w:val="0"/>
        <w:autoSpaceDN w:val="0"/>
        <w:adjustRightInd w:val="0"/>
        <w:ind w:right="-426"/>
        <w:jc w:val="both"/>
        <w:rPr>
          <w:sz w:val="28"/>
          <w:szCs w:val="28"/>
        </w:rPr>
      </w:pPr>
    </w:p>
    <w:p w:rsidR="00A66331" w:rsidRDefault="00A66331" w:rsidP="00612940">
      <w:pPr>
        <w:autoSpaceDE w:val="0"/>
        <w:autoSpaceDN w:val="0"/>
        <w:adjustRightInd w:val="0"/>
        <w:ind w:right="-426"/>
        <w:jc w:val="both"/>
        <w:rPr>
          <w:sz w:val="28"/>
          <w:szCs w:val="28"/>
        </w:rPr>
      </w:pPr>
    </w:p>
    <w:p w:rsidR="00A66331" w:rsidRDefault="00A66331" w:rsidP="00612940">
      <w:pPr>
        <w:jc w:val="both"/>
        <w:rPr>
          <w:sz w:val="28"/>
          <w:szCs w:val="28"/>
        </w:rPr>
      </w:pPr>
    </w:p>
    <w:p w:rsidR="00A66331" w:rsidRDefault="00A66331" w:rsidP="00612940">
      <w:pPr>
        <w:jc w:val="both"/>
        <w:rPr>
          <w:sz w:val="28"/>
          <w:szCs w:val="28"/>
        </w:rPr>
      </w:pPr>
    </w:p>
    <w:p w:rsidR="00A66331" w:rsidRDefault="00A66331" w:rsidP="001D7A6C">
      <w:pPr>
        <w:jc w:val="both"/>
        <w:rPr>
          <w:rFonts w:ascii="Times New Roman" w:hAnsi="Times New Roman"/>
        </w:rPr>
      </w:pPr>
    </w:p>
    <w:p w:rsidR="00A66331" w:rsidRPr="00612940" w:rsidRDefault="00A66331" w:rsidP="00612940">
      <w:pPr>
        <w:ind w:left="5529"/>
        <w:jc w:val="both"/>
        <w:rPr>
          <w:rFonts w:ascii="Times New Roman" w:hAnsi="Times New Roman"/>
          <w:sz w:val="20"/>
          <w:szCs w:val="20"/>
        </w:rPr>
      </w:pPr>
      <w:r w:rsidRPr="00612940">
        <w:rPr>
          <w:rFonts w:ascii="Times New Roman" w:hAnsi="Times New Roman"/>
        </w:rPr>
        <w:t xml:space="preserve">Утверждено </w:t>
      </w:r>
    </w:p>
    <w:p w:rsidR="00A66331" w:rsidRPr="00612940" w:rsidRDefault="00A66331" w:rsidP="00612940">
      <w:pPr>
        <w:ind w:left="5529"/>
        <w:jc w:val="both"/>
        <w:rPr>
          <w:rFonts w:ascii="Times New Roman" w:hAnsi="Times New Roman"/>
        </w:rPr>
      </w:pPr>
      <w:r w:rsidRPr="00612940">
        <w:rPr>
          <w:rFonts w:ascii="Times New Roman" w:hAnsi="Times New Roman"/>
        </w:rPr>
        <w:t xml:space="preserve">решением Совета депутатов </w:t>
      </w:r>
      <w:r w:rsidR="00CB070B">
        <w:rPr>
          <w:rFonts w:ascii="Times New Roman" w:hAnsi="Times New Roman"/>
        </w:rPr>
        <w:t xml:space="preserve">Тёсово-Нетыльского </w:t>
      </w:r>
      <w:r w:rsidRPr="00612940">
        <w:rPr>
          <w:rFonts w:ascii="Times New Roman" w:hAnsi="Times New Roman"/>
        </w:rPr>
        <w:t>сельского поселения</w:t>
      </w:r>
    </w:p>
    <w:p w:rsidR="00A66331" w:rsidRPr="00612940" w:rsidRDefault="00B36ECA" w:rsidP="00612940">
      <w:pPr>
        <w:ind w:left="5529"/>
        <w:jc w:val="both"/>
        <w:rPr>
          <w:rFonts w:ascii="Times New Roman" w:hAnsi="Times New Roman"/>
        </w:rPr>
      </w:pPr>
      <w:r>
        <w:rPr>
          <w:rFonts w:ascii="Times New Roman" w:eastAsia="FranklinGothicBookCondITC-Reg" w:hAnsi="Times New Roman"/>
        </w:rPr>
        <w:t xml:space="preserve">от </w:t>
      </w:r>
      <w:r w:rsidR="00C47329">
        <w:rPr>
          <w:rFonts w:ascii="Times New Roman" w:eastAsia="FranklinGothicBookCondITC-Reg" w:hAnsi="Times New Roman"/>
        </w:rPr>
        <w:t>18.04.2018</w:t>
      </w:r>
      <w:r w:rsidR="0041035F">
        <w:rPr>
          <w:rFonts w:ascii="Times New Roman" w:eastAsia="FranklinGothicBookCondITC-Reg" w:hAnsi="Times New Roman"/>
        </w:rPr>
        <w:t xml:space="preserve"> </w:t>
      </w:r>
      <w:r w:rsidR="00A66331" w:rsidRPr="00612940">
        <w:rPr>
          <w:rFonts w:ascii="Times New Roman" w:eastAsia="FranklinGothicBookCondITC-Reg" w:hAnsi="Times New Roman"/>
        </w:rPr>
        <w:t>№</w:t>
      </w:r>
      <w:r w:rsidR="00C47329">
        <w:rPr>
          <w:rFonts w:ascii="Times New Roman" w:eastAsia="FranklinGothicBookCondITC-Reg" w:hAnsi="Times New Roman"/>
        </w:rPr>
        <w:t>185</w:t>
      </w:r>
      <w:bookmarkStart w:id="0" w:name="_GoBack"/>
      <w:bookmarkEnd w:id="0"/>
    </w:p>
    <w:p w:rsidR="00A66331" w:rsidRDefault="00A66331">
      <w:pPr>
        <w:widowControl w:val="0"/>
        <w:autoSpaceDE w:val="0"/>
        <w:autoSpaceDN w:val="0"/>
        <w:adjustRightInd w:val="0"/>
        <w:jc w:val="both"/>
        <w:outlineLvl w:val="0"/>
        <w:rPr>
          <w:rFonts w:cs="Calibri"/>
        </w:rPr>
      </w:pPr>
    </w:p>
    <w:p w:rsidR="00A66331" w:rsidRDefault="00A66331">
      <w:pPr>
        <w:widowControl w:val="0"/>
        <w:autoSpaceDE w:val="0"/>
        <w:autoSpaceDN w:val="0"/>
        <w:adjustRightInd w:val="0"/>
        <w:jc w:val="center"/>
        <w:rPr>
          <w:rFonts w:cs="Calibri"/>
        </w:rPr>
      </w:pPr>
      <w:bookmarkStart w:id="1" w:name="Par1"/>
      <w:bookmarkStart w:id="2" w:name="Par36"/>
      <w:bookmarkEnd w:id="1"/>
      <w:bookmarkEnd w:id="2"/>
    </w:p>
    <w:p w:rsidR="00A66331" w:rsidRPr="00612940" w:rsidRDefault="00A66331" w:rsidP="00612940">
      <w:pPr>
        <w:widowControl w:val="0"/>
        <w:autoSpaceDE w:val="0"/>
        <w:autoSpaceDN w:val="0"/>
        <w:adjustRightInd w:val="0"/>
        <w:jc w:val="center"/>
        <w:rPr>
          <w:rFonts w:ascii="Times New Roman" w:hAnsi="Times New Roman"/>
          <w:b/>
          <w:bCs/>
          <w:sz w:val="24"/>
          <w:szCs w:val="24"/>
        </w:rPr>
      </w:pPr>
      <w:r w:rsidRPr="00612940">
        <w:rPr>
          <w:rFonts w:ascii="Times New Roman" w:hAnsi="Times New Roman"/>
          <w:b/>
          <w:bCs/>
          <w:sz w:val="24"/>
          <w:szCs w:val="24"/>
        </w:rPr>
        <w:t>ПОЛОЖЕНИЕ</w:t>
      </w:r>
    </w:p>
    <w:p w:rsidR="00A66331" w:rsidRPr="00612940" w:rsidRDefault="00A66331" w:rsidP="00530F68">
      <w:pPr>
        <w:widowControl w:val="0"/>
        <w:autoSpaceDE w:val="0"/>
        <w:autoSpaceDN w:val="0"/>
        <w:adjustRightInd w:val="0"/>
        <w:jc w:val="center"/>
        <w:rPr>
          <w:rFonts w:ascii="Times New Roman" w:hAnsi="Times New Roman"/>
          <w:b/>
          <w:bCs/>
          <w:sz w:val="24"/>
          <w:szCs w:val="24"/>
        </w:rPr>
      </w:pPr>
      <w:r w:rsidRPr="00612940">
        <w:rPr>
          <w:rFonts w:ascii="Times New Roman" w:hAnsi="Times New Roman"/>
          <w:b/>
          <w:bCs/>
          <w:sz w:val="24"/>
          <w:szCs w:val="24"/>
        </w:rPr>
        <w:t xml:space="preserve">О </w:t>
      </w:r>
      <w:r>
        <w:rPr>
          <w:rFonts w:ascii="Times New Roman" w:hAnsi="Times New Roman"/>
          <w:b/>
          <w:bCs/>
          <w:sz w:val="24"/>
          <w:szCs w:val="24"/>
        </w:rPr>
        <w:t xml:space="preserve">ПОРЯДКЕ И УСЛОВИЯХ ПРИВАТИЗАЦИИ </w:t>
      </w:r>
      <w:r w:rsidRPr="00612940">
        <w:rPr>
          <w:rFonts w:ascii="Times New Roman" w:hAnsi="Times New Roman"/>
          <w:b/>
          <w:bCs/>
          <w:sz w:val="24"/>
          <w:szCs w:val="24"/>
        </w:rPr>
        <w:t>МУНИЦИПАЛЬНОГО</w:t>
      </w:r>
      <w:r>
        <w:rPr>
          <w:rFonts w:ascii="Times New Roman" w:hAnsi="Times New Roman"/>
          <w:b/>
          <w:bCs/>
          <w:sz w:val="24"/>
          <w:szCs w:val="24"/>
        </w:rPr>
        <w:t xml:space="preserve"> </w:t>
      </w:r>
      <w:r w:rsidRPr="00612940">
        <w:rPr>
          <w:rFonts w:ascii="Times New Roman" w:hAnsi="Times New Roman"/>
          <w:b/>
          <w:bCs/>
          <w:sz w:val="24"/>
          <w:szCs w:val="24"/>
        </w:rPr>
        <w:t xml:space="preserve">ИМУЩЕСТВА </w:t>
      </w:r>
      <w:r w:rsidR="00CB070B">
        <w:rPr>
          <w:rFonts w:ascii="Times New Roman" w:hAnsi="Times New Roman"/>
          <w:b/>
          <w:bCs/>
          <w:sz w:val="24"/>
          <w:szCs w:val="24"/>
        </w:rPr>
        <w:t xml:space="preserve">ТЁСОВО-НЕТЫЛЬСКОГО </w:t>
      </w:r>
      <w:r w:rsidRPr="00612940">
        <w:rPr>
          <w:rFonts w:ascii="Times New Roman" w:hAnsi="Times New Roman"/>
          <w:b/>
          <w:bCs/>
          <w:sz w:val="24"/>
          <w:szCs w:val="24"/>
        </w:rPr>
        <w:t>СЕЛЬСКОГО ПОСЕЛЕНИЯ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jc w:val="center"/>
        <w:outlineLvl w:val="1"/>
        <w:rPr>
          <w:rFonts w:ascii="Times New Roman" w:hAnsi="Times New Roman"/>
          <w:b/>
          <w:sz w:val="24"/>
          <w:szCs w:val="24"/>
        </w:rPr>
      </w:pPr>
      <w:bookmarkStart w:id="3" w:name="Par43"/>
      <w:bookmarkEnd w:id="3"/>
      <w:r w:rsidRPr="00612940">
        <w:rPr>
          <w:rFonts w:ascii="Times New Roman" w:hAnsi="Times New Roman"/>
          <w:b/>
          <w:sz w:val="24"/>
          <w:szCs w:val="24"/>
        </w:rPr>
        <w:t>Глава I. ОБЩИЕ ПОЛОЖЕНИЯ</w:t>
      </w:r>
    </w:p>
    <w:p w:rsidR="00A66331" w:rsidRPr="00612940" w:rsidRDefault="00A66331" w:rsidP="00612940">
      <w:pPr>
        <w:widowControl w:val="0"/>
        <w:autoSpaceDE w:val="0"/>
        <w:autoSpaceDN w:val="0"/>
        <w:adjustRightInd w:val="0"/>
        <w:jc w:val="both"/>
        <w:rPr>
          <w:rFonts w:ascii="Times New Roman" w:hAnsi="Times New Roman"/>
          <w:b/>
          <w:sz w:val="24"/>
          <w:szCs w:val="24"/>
        </w:rPr>
      </w:pPr>
    </w:p>
    <w:p w:rsidR="00A66331" w:rsidRPr="00CB070B" w:rsidRDefault="00A66331" w:rsidP="00612940">
      <w:pPr>
        <w:widowControl w:val="0"/>
        <w:autoSpaceDE w:val="0"/>
        <w:autoSpaceDN w:val="0"/>
        <w:adjustRightInd w:val="0"/>
        <w:ind w:firstLine="540"/>
        <w:jc w:val="both"/>
        <w:rPr>
          <w:rFonts w:ascii="Times New Roman" w:hAnsi="Times New Roman"/>
          <w:sz w:val="24"/>
          <w:szCs w:val="24"/>
        </w:rPr>
      </w:pPr>
      <w:r w:rsidRPr="00CB070B">
        <w:rPr>
          <w:rFonts w:ascii="Times New Roman" w:hAnsi="Times New Roman"/>
          <w:sz w:val="24"/>
          <w:szCs w:val="24"/>
        </w:rPr>
        <w:t xml:space="preserve">Настоящее Положение разработано в соответствии с Федеральным </w:t>
      </w:r>
      <w:hyperlink r:id="rId8" w:history="1">
        <w:r w:rsidRPr="00CB070B">
          <w:rPr>
            <w:rFonts w:ascii="Times New Roman" w:hAnsi="Times New Roman"/>
            <w:sz w:val="24"/>
            <w:szCs w:val="24"/>
          </w:rPr>
          <w:t>законом</w:t>
        </w:r>
      </w:hyperlink>
      <w:r w:rsidRPr="00CB070B">
        <w:rPr>
          <w:rFonts w:ascii="Times New Roman" w:hAnsi="Times New Roman"/>
          <w:sz w:val="24"/>
          <w:szCs w:val="24"/>
        </w:rPr>
        <w:t xml:space="preserve"> от 21 декабря 2001 года № 178-ФЗ «О приватизации государственного и муниципального имущества» и иными действующими нормативными правовыми актами, регулирующими вопросы приватизации государственного 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center"/>
        <w:outlineLvl w:val="2"/>
        <w:rPr>
          <w:rFonts w:ascii="Times New Roman" w:hAnsi="Times New Roman"/>
          <w:b/>
          <w:sz w:val="24"/>
          <w:szCs w:val="24"/>
        </w:rPr>
      </w:pPr>
      <w:bookmarkStart w:id="4" w:name="Par47"/>
      <w:bookmarkEnd w:id="4"/>
      <w:r>
        <w:rPr>
          <w:rFonts w:ascii="Times New Roman" w:hAnsi="Times New Roman"/>
          <w:b/>
          <w:sz w:val="24"/>
          <w:szCs w:val="24"/>
        </w:rPr>
        <w:t xml:space="preserve">Раздел </w:t>
      </w:r>
      <w:r w:rsidR="00A66331" w:rsidRPr="00612940">
        <w:rPr>
          <w:rFonts w:ascii="Times New Roman" w:hAnsi="Times New Roman"/>
          <w:b/>
          <w:sz w:val="24"/>
          <w:szCs w:val="24"/>
        </w:rPr>
        <w:t>1. Сфера действия настоящего Положения</w:t>
      </w:r>
    </w:p>
    <w:p w:rsidR="00705DE9" w:rsidRPr="0041035F" w:rsidRDefault="00705DE9" w:rsidP="0041035F">
      <w:pPr>
        <w:widowControl w:val="0"/>
        <w:autoSpaceDE w:val="0"/>
        <w:autoSpaceDN w:val="0"/>
        <w:adjustRightInd w:val="0"/>
        <w:ind w:firstLine="540"/>
        <w:jc w:val="center"/>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Настоящее Положение регулирует отношения, возникающие при приватизации муниципального имущества, и связанные с ними отношения по управлению муниципальным имуществом и не распространяется на отношения, возникающие при отчуждении: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земли, за исключением отчуждения земельных участков, на которых расположены объекты недвижимости, в том числе имущественные комплексы, при одновременной приватизации земельных участков с находящимися на них объектами недвижимости и имущественных комплексов;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природных ресурсов;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муниципального жилищного фонда;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государственного резерва;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муниципального имущества, находящегося за пределами территории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муниципального имущества в случаях, предусмотренных международными договорами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 здания, строения и сооружения, находящиеся в собственности указанных организаций;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8) муниципального имущества в собственность некоммерческих организаций, созданных при преобразовании муниципальных учреждений;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lastRenderedPageBreak/>
        <w:t>9) муниципальными унитарными предприятиями и муниципальными учреждениями имущества, закрепленного за ними в хозяйственном ведении или оперативном управлении;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10) муниципального имущества на основании судебного решения;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11) акций открытого акционерного общества, а также ценных бумаг, конвертируемых в акции открытого акционерного общества, в случае их выкупа в порядке, установленном </w:t>
      </w:r>
      <w:hyperlink r:id="rId9" w:history="1">
        <w:r w:rsidRPr="00612940">
          <w:rPr>
            <w:rFonts w:ascii="Times New Roman" w:hAnsi="Times New Roman"/>
            <w:sz w:val="24"/>
            <w:szCs w:val="24"/>
          </w:rPr>
          <w:t>статьей 84.8</w:t>
        </w:r>
      </w:hyperlink>
      <w:r w:rsidRPr="00612940">
        <w:rPr>
          <w:rFonts w:ascii="Times New Roman" w:hAnsi="Times New Roman"/>
          <w:sz w:val="24"/>
          <w:szCs w:val="24"/>
        </w:rPr>
        <w:t xml:space="preserve"> Федерального закона от</w:t>
      </w:r>
      <w:r>
        <w:rPr>
          <w:rFonts w:ascii="Times New Roman" w:hAnsi="Times New Roman"/>
          <w:sz w:val="24"/>
          <w:szCs w:val="24"/>
        </w:rPr>
        <w:t xml:space="preserve"> 26 декабря 1995 года N 208-ФЗ «</w:t>
      </w:r>
      <w:r w:rsidRPr="00612940">
        <w:rPr>
          <w:rFonts w:ascii="Times New Roman" w:hAnsi="Times New Roman"/>
          <w:sz w:val="24"/>
          <w:szCs w:val="24"/>
        </w:rPr>
        <w:t>Об акционерных общест</w:t>
      </w:r>
      <w:r>
        <w:rPr>
          <w:rFonts w:ascii="Times New Roman" w:hAnsi="Times New Roman"/>
          <w:sz w:val="24"/>
          <w:szCs w:val="24"/>
        </w:rPr>
        <w:t>вах»</w:t>
      </w:r>
      <w:r w:rsidRPr="00612940">
        <w:rPr>
          <w:rFonts w:ascii="Times New Roman" w:hAnsi="Times New Roman"/>
          <w:sz w:val="24"/>
          <w:szCs w:val="24"/>
        </w:rPr>
        <w:t>.</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Отчуждение указанного в настоящей статье муниципального имущества регулируется иными принятыми в соответствии с федеральными законами нормативными правовыми актами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К отношениям по отчуждению муниципального имущества, не урегулированным настоящим Положением, применяются нормы гражданского законодательства.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5" w:name="Par67"/>
      <w:bookmarkEnd w:id="5"/>
      <w:r>
        <w:rPr>
          <w:rFonts w:ascii="Times New Roman" w:hAnsi="Times New Roman"/>
          <w:b/>
          <w:sz w:val="24"/>
          <w:szCs w:val="24"/>
        </w:rPr>
        <w:t xml:space="preserve">Раздел </w:t>
      </w:r>
      <w:r w:rsidR="00A66331" w:rsidRPr="00612940">
        <w:rPr>
          <w:rFonts w:ascii="Times New Roman" w:hAnsi="Times New Roman"/>
          <w:b/>
          <w:sz w:val="24"/>
          <w:szCs w:val="24"/>
        </w:rPr>
        <w:t xml:space="preserve">2. Порядок принятия Программы приватизации муниципального имущества </w:t>
      </w:r>
      <w:r w:rsidR="00CB070B">
        <w:rPr>
          <w:rFonts w:ascii="Times New Roman" w:hAnsi="Times New Roman"/>
          <w:b/>
          <w:sz w:val="24"/>
          <w:szCs w:val="24"/>
        </w:rPr>
        <w:t xml:space="preserve">Тёсово-Нетыльского </w:t>
      </w:r>
      <w:r w:rsidR="00A66331" w:rsidRPr="00612940">
        <w:rPr>
          <w:rFonts w:ascii="Times New Roman" w:hAnsi="Times New Roman"/>
          <w:b/>
          <w:sz w:val="24"/>
          <w:szCs w:val="24"/>
        </w:rPr>
        <w:t>сельского поселения</w:t>
      </w:r>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Приватизация муниципального имущества осуществляется в соответствии с ежегодно принимаемой Программой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включающей в себя следующие разделы: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предприятий муниципальной собственности, подлежащих приватизации;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предприятий муниципальной собственности, не подлежащих приватизации;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акций открытых акционерных обществ, находящихся в муниципальной собственности и подлежащих продаже;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иных объектов муниципальной собственности, подлежащих приватизации в текущем году;</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прогноз поступлений в бюджет района от продажи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Программа приватизации муниципального имущества на очередной год разрабатывается Админис</w:t>
      </w:r>
      <w:r>
        <w:rPr>
          <w:rFonts w:ascii="Times New Roman" w:hAnsi="Times New Roman"/>
          <w:sz w:val="24"/>
          <w:szCs w:val="24"/>
        </w:rPr>
        <w:t xml:space="preserve">трацией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и вносится на рассмотрение </w:t>
      </w:r>
      <w:r>
        <w:rPr>
          <w:rFonts w:ascii="Times New Roman" w:hAnsi="Times New Roman"/>
          <w:sz w:val="24"/>
          <w:szCs w:val="24"/>
        </w:rPr>
        <w:t xml:space="preserve">Совета депутатов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одновременно с проектом бюджета на очередной год.</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6" w:name="Par77"/>
      <w:bookmarkEnd w:id="6"/>
      <w:r>
        <w:rPr>
          <w:rFonts w:ascii="Times New Roman" w:hAnsi="Times New Roman"/>
          <w:b/>
          <w:sz w:val="24"/>
          <w:szCs w:val="24"/>
        </w:rPr>
        <w:t xml:space="preserve">Раздел </w:t>
      </w:r>
      <w:r w:rsidR="00A66331" w:rsidRPr="00612940">
        <w:rPr>
          <w:rFonts w:ascii="Times New Roman" w:hAnsi="Times New Roman"/>
          <w:b/>
          <w:sz w:val="24"/>
          <w:szCs w:val="24"/>
        </w:rPr>
        <w:t>3. Покупатели муниципального имущества</w:t>
      </w:r>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F3087D" w:rsidRPr="00612940" w:rsidRDefault="00A66331" w:rsidP="00F3087D">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внесения муниципального имущества в качестве вклада в уставные капита</w:t>
      </w:r>
      <w:r w:rsidR="00F3087D">
        <w:rPr>
          <w:rFonts w:ascii="Times New Roman" w:hAnsi="Times New Roman"/>
          <w:sz w:val="24"/>
          <w:szCs w:val="24"/>
        </w:rPr>
        <w:t>лы открытых акционерных обществ,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раскрытие и предоставления информации при проведении финансовых операций (офшорные зоны (</w:t>
      </w:r>
      <w:r w:rsidR="00262006">
        <w:rPr>
          <w:rFonts w:ascii="Times New Roman" w:hAnsi="Times New Roman"/>
          <w:sz w:val="24"/>
          <w:szCs w:val="24"/>
        </w:rPr>
        <w:t xml:space="preserve"> далее- офшорные компании</w:t>
      </w:r>
      <w:r w:rsidR="00F3087D">
        <w:rPr>
          <w:rFonts w:ascii="Times New Roman" w:hAnsi="Times New Roman"/>
          <w:sz w:val="24"/>
          <w:szCs w:val="24"/>
        </w:rPr>
        <w:t xml:space="preserve">; юридических лиц, в отношении которых офшорной компанией или группой лиц, в которую входит офшорная компания, осуществляется </w:t>
      </w:r>
      <w:r w:rsidR="00F3087D">
        <w:rPr>
          <w:rFonts w:ascii="Times New Roman" w:hAnsi="Times New Roman"/>
          <w:sz w:val="24"/>
          <w:szCs w:val="24"/>
        </w:rPr>
        <w:lastRenderedPageBreak/>
        <w:t>контроль.</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262006"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Установленные федеральными законами ограничения </w:t>
      </w:r>
      <w:r w:rsidR="00262006">
        <w:rPr>
          <w:rFonts w:ascii="Times New Roman" w:hAnsi="Times New Roman"/>
          <w:sz w:val="24"/>
          <w:szCs w:val="24"/>
        </w:rPr>
        <w:t>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A66331" w:rsidRPr="00612940" w:rsidRDefault="00262006" w:rsidP="00612940">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w:t>
      </w:r>
      <w:r w:rsidR="00A66331" w:rsidRPr="00612940">
        <w:rPr>
          <w:rFonts w:ascii="Times New Roman" w:hAnsi="Times New Roman"/>
          <w:sz w:val="24"/>
          <w:szCs w:val="24"/>
        </w:rPr>
        <w:t>Открытые акционерные общества не могут являться покупателями размещенных ими акций, подлежащих приватизации в соответствии с настоящим Положением.</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7" w:name="Par85"/>
      <w:bookmarkEnd w:id="7"/>
      <w:r>
        <w:rPr>
          <w:rFonts w:ascii="Times New Roman" w:hAnsi="Times New Roman"/>
          <w:b/>
          <w:sz w:val="24"/>
          <w:szCs w:val="24"/>
        </w:rPr>
        <w:t xml:space="preserve">Раздел </w:t>
      </w:r>
      <w:r w:rsidR="00A66331" w:rsidRPr="00612940">
        <w:rPr>
          <w:rFonts w:ascii="Times New Roman" w:hAnsi="Times New Roman"/>
          <w:b/>
          <w:sz w:val="24"/>
          <w:szCs w:val="24"/>
        </w:rPr>
        <w:t>4. Способы приватизации муниципального имущества</w:t>
      </w:r>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Приватизация муниципального имущества осуществляется исключительно следующими способами: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преобразование унитарного предприятия в открытое акционерное общество;</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на аукционе;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на конкурсе;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акций открытых акционерных обществ на специализированном аукционе;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акций открытых акционерных обществ через организатора торговли на рынке ценных бумаг;</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посредством публичного предложения;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без объявления цены;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внесение муниципального имущества в качестве вклада в уставные капиталы открытых акционерных обществ;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акций открытых акционерных обществ по результатам доверительного управления.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jc w:val="center"/>
        <w:outlineLvl w:val="1"/>
        <w:rPr>
          <w:rFonts w:ascii="Times New Roman" w:hAnsi="Times New Roman"/>
          <w:b/>
          <w:sz w:val="24"/>
          <w:szCs w:val="24"/>
        </w:rPr>
      </w:pPr>
      <w:bookmarkStart w:id="8" w:name="Par98"/>
      <w:bookmarkEnd w:id="8"/>
      <w:r w:rsidRPr="00612940">
        <w:rPr>
          <w:rFonts w:ascii="Times New Roman" w:hAnsi="Times New Roman"/>
          <w:b/>
          <w:sz w:val="24"/>
          <w:szCs w:val="24"/>
        </w:rPr>
        <w:t>Глава II. ПОРЯДОК ПРИВАТИЗАЦИИ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9" w:name="Par100"/>
      <w:bookmarkEnd w:id="9"/>
      <w:r>
        <w:rPr>
          <w:rFonts w:ascii="Times New Roman" w:hAnsi="Times New Roman"/>
          <w:b/>
          <w:sz w:val="24"/>
          <w:szCs w:val="24"/>
        </w:rPr>
        <w:t>Раздел</w:t>
      </w:r>
      <w:r w:rsidR="00A66331" w:rsidRPr="00612940">
        <w:rPr>
          <w:rFonts w:ascii="Times New Roman" w:hAnsi="Times New Roman"/>
          <w:b/>
          <w:sz w:val="24"/>
          <w:szCs w:val="24"/>
        </w:rPr>
        <w:t xml:space="preserve"> 5. Продажа муниципального унитарного предприятия как имущественного комплекса</w:t>
      </w:r>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10" w:name="Par102"/>
      <w:bookmarkEnd w:id="10"/>
      <w:r w:rsidRPr="00612940">
        <w:rPr>
          <w:rFonts w:ascii="Times New Roman" w:hAnsi="Times New Roman"/>
          <w:sz w:val="24"/>
          <w:szCs w:val="24"/>
        </w:rPr>
        <w:t>1. Состав подлежащего приватизации имущественного комплекса муниципального унитарного предприятия определяется в передаточном акте.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Передаточный акт составляется на основе данных акта инвентаризации муниципального унитарного предприятия, аудиторского заключения, а также документов о земельных участках, предоставленных в установленном порядке муниципальному унитарному предприятию, и о правах на них.</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передаточном акте указываются все виды подлежащего приватизации имущества муниципального унитарного предприятия, включая здания, строения, сооружения, оборудование, инвентарь, сырье, продукцию, права требования, долги, в том числе обязательства унитарного предприятия по выплате повременных платежей гражданам, перед которыми муниципальное унитарное предприятие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передаточный акт включаются сведения о земельных участках, подлежащих приватизации в составе имущественного комплекса муниципального унитарного предприятия.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lastRenderedPageBreak/>
        <w:t>Приватизация имущественных комплексов муниципальных унитарных предприятий осуществляется одновременно с отчуждением покупателю следующих земельных участков: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proofErr w:type="gramStart"/>
      <w:r w:rsidRPr="00612940">
        <w:rPr>
          <w:rFonts w:ascii="Times New Roman" w:hAnsi="Times New Roman"/>
          <w:sz w:val="24"/>
          <w:szCs w:val="24"/>
        </w:rPr>
        <w:t>находящихся</w:t>
      </w:r>
      <w:proofErr w:type="gramEnd"/>
      <w:r w:rsidRPr="00612940">
        <w:rPr>
          <w:rFonts w:ascii="Times New Roman" w:hAnsi="Times New Roman"/>
          <w:sz w:val="24"/>
          <w:szCs w:val="24"/>
        </w:rPr>
        <w:t xml:space="preserve"> у муниципального унитарного предприятия на праве постоянного (бессрочного) пользования или аренды;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занимаемых объектами недвижимости, указанными в </w:t>
      </w:r>
      <w:hyperlink w:anchor="Par370" w:history="1">
        <w:r w:rsidRPr="00612940">
          <w:rPr>
            <w:rFonts w:ascii="Times New Roman" w:hAnsi="Times New Roman"/>
            <w:sz w:val="24"/>
            <w:szCs w:val="24"/>
          </w:rPr>
          <w:t>пункте 1 статьи 14</w:t>
        </w:r>
      </w:hyperlink>
      <w:r w:rsidRPr="00612940">
        <w:rPr>
          <w:rFonts w:ascii="Times New Roman" w:hAnsi="Times New Roman"/>
          <w:sz w:val="24"/>
          <w:szCs w:val="24"/>
        </w:rPr>
        <w:t xml:space="preserve"> настоящего Положения, входящими в состав приватизируемого имущественного комплекса муниципального унитарного предприятия, и необходимых для использования указанных объектов.</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Передаточный акт содержит расчет балансовой стоимости подлежащих приватизации активов муниципального унитарного предприятия, а в случае создания открытого акционерного общества путем преобразования муниципального унитарного предприятия - сведения о размере уставного капитала, количестве и номинальной стоимости акций.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Расчет балансовой стоимости подлежащих приватизации активов муниципального унитарного предприятия производится на основе данных промежуточного бухгалтерского баланса, подготавливаемого с учетом результатов проведения инвентаризации имущества указанного предприятия, на дату составления акта инвентаризации.</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Балансовая стоимость подлежащих приватизации активов муниципального унитарного предприятия определяется как сумма стоимости чистых активов муниципального унитарного предприятия, исчисленных по данным промежуточного бухгалтерского баланса, и стоимости земельных участков, определенной в соответствии с </w:t>
      </w:r>
      <w:hyperlink w:anchor="Par114" w:history="1">
        <w:r w:rsidRPr="00612940">
          <w:rPr>
            <w:rFonts w:ascii="Times New Roman" w:hAnsi="Times New Roman"/>
            <w:sz w:val="24"/>
            <w:szCs w:val="24"/>
          </w:rPr>
          <w:t>пунктом 3</w:t>
        </w:r>
      </w:hyperlink>
      <w:r w:rsidRPr="00612940">
        <w:rPr>
          <w:rFonts w:ascii="Times New Roman" w:hAnsi="Times New Roman"/>
          <w:sz w:val="24"/>
          <w:szCs w:val="24"/>
        </w:rPr>
        <w:t xml:space="preserve"> настоящей статьи, за вычетом балансовой стоимости объектов, не подлежащих приватизации в составе имущественного комплекса муниципального унитарного предприятия.</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bookmarkStart w:id="11" w:name="Par114"/>
      <w:bookmarkEnd w:id="11"/>
      <w:r w:rsidRPr="00612940">
        <w:rPr>
          <w:rFonts w:ascii="Times New Roman" w:hAnsi="Times New Roman"/>
          <w:sz w:val="24"/>
          <w:szCs w:val="24"/>
        </w:rPr>
        <w:t>3. Стоимость земельных участков принимается равной трехкратному размеру ставки земельного налога за единицу площади земельного участка.</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При приватизации имущественного комплекса муниципального унитарного предприятия имущество, не включенное в состав подлежащих приватизации активов указанного предприятия, изымается собственником.</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Начальная цена приватизируемого муниципального имущества устанавливается в случаях, предусмотренных настоящим Положением, на основании отчета об оценке муниципального имущества, составленного в соответствии с законодательством Российской Федерации об оценочной деятельности, и расходов по проведению оценки.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Приватизация имущественного комплекса муниципального унитарного предприятия в случае, если размер уставного капитала превышает минимальный размер уставного капитала открытого акционерного общества, установленный законодательством Российской Федерации, может осуществляться только путем преобразования муниципального унитарного предприятия в открытое акционерное общество.</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иных случаях приватизация имущественного комплекса муниципального унитарного предприятия осуществляется другими предусмотренными настоящим Положением способами.</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После исполнения покупателем условий договора купли-продажи муниципального унитарного предприятия с покупателем подписывается передаточный акт. По обязательствам, не учтенным в передаточном акте, муниципальное образование ответственности не несет.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8. Право собственности на имущественный комплекс муниципального унитарного предприятия переходит к покупателю в порядке, предусмотренном </w:t>
      </w:r>
      <w:hyperlink w:anchor="Par462" w:history="1">
        <w:r w:rsidRPr="00612940">
          <w:rPr>
            <w:rFonts w:ascii="Times New Roman" w:hAnsi="Times New Roman"/>
            <w:sz w:val="24"/>
            <w:szCs w:val="24"/>
          </w:rPr>
          <w:t>пунктами 3</w:t>
        </w:r>
      </w:hyperlink>
      <w:r w:rsidRPr="00612940">
        <w:rPr>
          <w:rFonts w:ascii="Times New Roman" w:hAnsi="Times New Roman"/>
          <w:sz w:val="24"/>
          <w:szCs w:val="24"/>
        </w:rPr>
        <w:t xml:space="preserve"> и </w:t>
      </w:r>
      <w:hyperlink w:anchor="Par464" w:history="1">
        <w:r w:rsidRPr="00612940">
          <w:rPr>
            <w:rFonts w:ascii="Times New Roman" w:hAnsi="Times New Roman"/>
            <w:sz w:val="24"/>
            <w:szCs w:val="24"/>
          </w:rPr>
          <w:t>4 статьи 17</w:t>
        </w:r>
      </w:hyperlink>
      <w:r w:rsidRPr="00612940">
        <w:rPr>
          <w:rFonts w:ascii="Times New Roman" w:hAnsi="Times New Roman"/>
          <w:sz w:val="24"/>
          <w:szCs w:val="24"/>
        </w:rPr>
        <w:t xml:space="preserve"> настоящего Положения, при условии погашения задолженности (при ее наличии) по уплате налогов и иных обязательных платежей в бюджеты всех уровней и государственные внебюджетные фонды.</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С момента перехода права собственности на имущественный комплекс </w:t>
      </w:r>
      <w:r w:rsidRPr="00612940">
        <w:rPr>
          <w:rFonts w:ascii="Times New Roman" w:hAnsi="Times New Roman"/>
          <w:sz w:val="24"/>
          <w:szCs w:val="24"/>
        </w:rPr>
        <w:lastRenderedPageBreak/>
        <w:t>муниципального унитарного предприятия прекращается право хозяйственного ведения муниципального унитарного предприятия, имущественный комплекс которого продан.</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9. Договор купли-продажи имущественного комплекса муниципального унитарного предприятия, передаточный акт, а также документ, подтверждающий погашение задолженности (при ее наличии) по уплате налогов и иных обязательных платежей в бюджеты всех уровней и государственные внебюджетные фонды, являются основанием государственной регистрации перехода права собственности на имущественный комплекс муниципального унитарного предприятия к покупателю.</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10. С переходом права собственности на имущественный комплекс муниципального унитарного предприятия к покупателю прекращается муниципальное унитарное предприятие, имущественный комплекс которого продан.</w:t>
      </w:r>
    </w:p>
    <w:p w:rsidR="00A66331" w:rsidRPr="00612940" w:rsidRDefault="00A66331" w:rsidP="0041035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11. Имущественный комплекс муниципального унитарного предприятия может быть продан в собственность юридических лиц, а также граждан, осуществляющих предпринимательскую деятельность без образования юридического лица, в порядке и способами, предусмотренными настоящим Положением.</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12. Приватизацию имущественных комплексов муниципальных унитарных предприятий осуществляет </w:t>
      </w:r>
      <w:r>
        <w:rPr>
          <w:rFonts w:ascii="Times New Roman" w:hAnsi="Times New Roman"/>
          <w:sz w:val="24"/>
          <w:szCs w:val="24"/>
        </w:rPr>
        <w:t>Администрация</w:t>
      </w:r>
      <w:r w:rsidR="00CB070B">
        <w:rPr>
          <w:rFonts w:ascii="Times New Roman" w:hAnsi="Times New Roman"/>
          <w:sz w:val="24"/>
          <w:szCs w:val="24"/>
        </w:rPr>
        <w:t xml:space="preserve"> 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(далее именуется </w:t>
      </w:r>
      <w:r w:rsidR="00CB070B">
        <w:rPr>
          <w:rFonts w:ascii="Times New Roman" w:hAnsi="Times New Roman"/>
          <w:sz w:val="24"/>
          <w:szCs w:val="24"/>
        </w:rPr>
        <w:t>Администрация поселения</w:t>
      </w:r>
      <w:r w:rsidRPr="00612940">
        <w:rPr>
          <w:rFonts w:ascii="Times New Roman" w:hAnsi="Times New Roman"/>
          <w:sz w:val="24"/>
          <w:szCs w:val="24"/>
        </w:rPr>
        <w:t>) в соответствии с Программой приватизации муниципального имущества на очередной го</w:t>
      </w:r>
      <w:r>
        <w:rPr>
          <w:rFonts w:ascii="Times New Roman" w:hAnsi="Times New Roman"/>
          <w:sz w:val="24"/>
          <w:szCs w:val="24"/>
        </w:rPr>
        <w:t>д, утвержденной Советом депутатов</w:t>
      </w:r>
      <w:r w:rsidR="00CB070B">
        <w:rPr>
          <w:rFonts w:ascii="Times New Roman" w:hAnsi="Times New Roman"/>
          <w:sz w:val="24"/>
          <w:szCs w:val="24"/>
        </w:rPr>
        <w:t xml:space="preserve"> 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13. Опубликование в печати раздела I ежегодно принимаемой Программы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является уведомлением кредиторов о продаже имущественного комплекса муниципального унитарного предприятия. Заявленные кредиторами требования рассматриваются в установленном порядке при определении состава подлежащего продаже имущественного комплекса муниципального унитарного предприятия, при этом не требуется согласия кредиторов на перевод их требований на покупателя.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14. Со дня опубликования раздела I ежегодно принимаемой Программы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и до момента перехода права собственности на приватизируемое имущество к покупателю имущественного комплекса муниципального унитарного предприятия или момента регистрации созданного открытого акционерного общества муниципальные унитарные предприятия не вправе без согласия собственника: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сокращать численность работников муниципального унитарного предприятия;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совершать сделки (несколько взаимосвязанных сделок), цена которых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50000 раз превышает установленный федеральным законом минимальный размер оплаты труда,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50000 раз превышает установленный федеральным законом минимальный размер оплаты труда;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получать кредиты;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осуществлять выпуск ценных бумаг;</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выступать учредителем хозяйственных товариществ или обществ, а также приобретать или отчуждать акции (доли) в уставном (складочном) капитале хозяйственных товариществ или обществ.</w:t>
      </w:r>
    </w:p>
    <w:p w:rsidR="00A66331" w:rsidRPr="00340FF9" w:rsidRDefault="00A66331" w:rsidP="00612940">
      <w:pPr>
        <w:widowControl w:val="0"/>
        <w:autoSpaceDE w:val="0"/>
        <w:autoSpaceDN w:val="0"/>
        <w:adjustRightInd w:val="0"/>
        <w:jc w:val="both"/>
        <w:rPr>
          <w:rFonts w:ascii="Times New Roman" w:hAnsi="Times New Roman"/>
          <w:b/>
          <w:sz w:val="24"/>
          <w:szCs w:val="24"/>
        </w:rPr>
      </w:pPr>
    </w:p>
    <w:p w:rsidR="00A66331" w:rsidRPr="00705DE9" w:rsidRDefault="00705DE9" w:rsidP="00CB070B">
      <w:pPr>
        <w:widowControl w:val="0"/>
        <w:autoSpaceDE w:val="0"/>
        <w:autoSpaceDN w:val="0"/>
        <w:adjustRightInd w:val="0"/>
        <w:ind w:firstLine="540"/>
        <w:jc w:val="both"/>
        <w:outlineLvl w:val="2"/>
        <w:rPr>
          <w:rFonts w:ascii="Times New Roman" w:hAnsi="Times New Roman"/>
          <w:b/>
          <w:sz w:val="24"/>
          <w:szCs w:val="24"/>
        </w:rPr>
      </w:pPr>
      <w:bookmarkStart w:id="12" w:name="Par145"/>
      <w:bookmarkEnd w:id="12"/>
      <w:r w:rsidRPr="00705DE9">
        <w:rPr>
          <w:rFonts w:ascii="Times New Roman" w:hAnsi="Times New Roman"/>
          <w:b/>
          <w:sz w:val="24"/>
          <w:szCs w:val="24"/>
        </w:rPr>
        <w:t xml:space="preserve">Раздел </w:t>
      </w:r>
      <w:r w:rsidR="00A66331" w:rsidRPr="00705DE9">
        <w:rPr>
          <w:rFonts w:ascii="Times New Roman" w:hAnsi="Times New Roman"/>
          <w:b/>
          <w:sz w:val="24"/>
          <w:szCs w:val="24"/>
        </w:rPr>
        <w:t>6. Информационное обеспечение приватизации муниципального имущества</w:t>
      </w:r>
    </w:p>
    <w:p w:rsidR="00BD0063" w:rsidRPr="00705DE9" w:rsidRDefault="00A66331" w:rsidP="00705DE9">
      <w:pPr>
        <w:autoSpaceDE w:val="0"/>
        <w:autoSpaceDN w:val="0"/>
        <w:adjustRightInd w:val="0"/>
        <w:ind w:firstLine="540"/>
        <w:jc w:val="both"/>
        <w:rPr>
          <w:rFonts w:ascii="Times New Roman" w:hAnsi="Times New Roman"/>
          <w:sz w:val="24"/>
          <w:szCs w:val="24"/>
          <w:lang w:eastAsia="ru-RU"/>
        </w:rPr>
      </w:pPr>
      <w:r w:rsidRPr="00705DE9">
        <w:rPr>
          <w:rFonts w:ascii="Times New Roman" w:hAnsi="Times New Roman"/>
          <w:sz w:val="24"/>
          <w:szCs w:val="24"/>
        </w:rPr>
        <w:lastRenderedPageBreak/>
        <w:t xml:space="preserve">1. Программа приватизации муниципального имущества, отчет о выполнении программы приватизации муниципального имущества за прошедший год, а также решения об условиях приватизации муниципального имущества подлежат опубликованию </w:t>
      </w:r>
      <w:r w:rsidR="00BD0063" w:rsidRPr="00705DE9">
        <w:rPr>
          <w:rFonts w:ascii="Times New Roman" w:hAnsi="Times New Roman"/>
          <w:sz w:val="24"/>
          <w:szCs w:val="24"/>
          <w:lang w:eastAsia="ru-RU"/>
        </w:rPr>
        <w:t xml:space="preserve">на официальном </w:t>
      </w:r>
      <w:hyperlink r:id="rId10" w:history="1">
        <w:r w:rsidR="00BD0063" w:rsidRPr="00705DE9">
          <w:rPr>
            <w:rFonts w:ascii="Times New Roman" w:hAnsi="Times New Roman"/>
            <w:sz w:val="24"/>
            <w:szCs w:val="24"/>
            <w:lang w:eastAsia="ru-RU"/>
          </w:rPr>
          <w:t>сайт</w:t>
        </w:r>
      </w:hyperlink>
      <w:r w:rsidR="00BD0063" w:rsidRPr="00705DE9">
        <w:rPr>
          <w:rFonts w:ascii="Times New Roman" w:hAnsi="Times New Roman"/>
          <w:sz w:val="24"/>
          <w:szCs w:val="24"/>
          <w:lang w:eastAsia="ru-RU"/>
        </w:rPr>
        <w:t xml:space="preserve">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w:t>
      </w:r>
      <w:bookmarkStart w:id="13" w:name="Par0"/>
      <w:bookmarkEnd w:id="13"/>
      <w:r w:rsidR="00BD0063" w:rsidRPr="00705DE9">
        <w:rPr>
          <w:rFonts w:ascii="Times New Roman" w:hAnsi="Times New Roman"/>
          <w:sz w:val="24"/>
          <w:szCs w:val="24"/>
          <w:lang w:eastAsia="ru-RU"/>
        </w:rPr>
        <w:t xml:space="preserve">адрес сайта www.torgi.gov.ru. Информация о приватизации муниципального имущества, указанную в настоящем пункте, дополнительно размещается на </w:t>
      </w:r>
      <w:r w:rsidR="00BD0063" w:rsidRPr="00705DE9">
        <w:rPr>
          <w:rFonts w:ascii="Times New Roman" w:hAnsi="Times New Roman"/>
          <w:sz w:val="24"/>
          <w:szCs w:val="24"/>
        </w:rPr>
        <w:t xml:space="preserve">официальном сайте Администрации Тёсово-Нетыльского сельского поселения в информационно-телекоммуникационной сети «Интернет» по адресу: </w:t>
      </w:r>
      <w:hyperlink r:id="rId11" w:history="1">
        <w:r w:rsidR="00BD0063" w:rsidRPr="00705DE9">
          <w:rPr>
            <w:rStyle w:val="a8"/>
            <w:rFonts w:ascii="Times New Roman" w:hAnsi="Times New Roman"/>
            <w:color w:val="auto"/>
            <w:sz w:val="24"/>
            <w:szCs w:val="24"/>
          </w:rPr>
          <w:t>www.tnadm.ru</w:t>
        </w:r>
      </w:hyperlink>
      <w:r w:rsidR="00BD0063" w:rsidRPr="00705DE9">
        <w:rPr>
          <w:rFonts w:ascii="Times New Roman" w:hAnsi="Times New Roman"/>
          <w:sz w:val="24"/>
          <w:szCs w:val="24"/>
        </w:rPr>
        <w:t>.</w:t>
      </w:r>
    </w:p>
    <w:p w:rsidR="00BD0063" w:rsidRPr="00705DE9" w:rsidRDefault="00A66331" w:rsidP="00BD0063">
      <w:pPr>
        <w:autoSpaceDE w:val="0"/>
        <w:autoSpaceDN w:val="0"/>
        <w:adjustRightInd w:val="0"/>
        <w:ind w:firstLine="540"/>
        <w:jc w:val="both"/>
        <w:rPr>
          <w:rFonts w:ascii="Times New Roman" w:hAnsi="Times New Roman"/>
          <w:sz w:val="24"/>
          <w:szCs w:val="24"/>
          <w:lang w:eastAsia="ru-RU"/>
        </w:rPr>
      </w:pPr>
      <w:r w:rsidRPr="00705DE9">
        <w:rPr>
          <w:rFonts w:ascii="Times New Roman" w:hAnsi="Times New Roman"/>
          <w:sz w:val="24"/>
          <w:szCs w:val="24"/>
        </w:rPr>
        <w:t xml:space="preserve">2. Информационное сообщение о продаже муниципального имущества подлежит </w:t>
      </w:r>
      <w:r w:rsidR="00BD0063" w:rsidRPr="00705DE9">
        <w:rPr>
          <w:rFonts w:ascii="Times New Roman" w:hAnsi="Times New Roman"/>
          <w:sz w:val="24"/>
          <w:szCs w:val="24"/>
        </w:rPr>
        <w:t xml:space="preserve">размещать </w:t>
      </w:r>
      <w:r w:rsidR="00BD0063" w:rsidRPr="00705DE9">
        <w:rPr>
          <w:rFonts w:ascii="Times New Roman" w:hAnsi="Times New Roman"/>
          <w:sz w:val="24"/>
          <w:szCs w:val="24"/>
          <w:lang w:eastAsia="ru-RU"/>
        </w:rPr>
        <w:t xml:space="preserve">на официальном </w:t>
      </w:r>
      <w:hyperlink r:id="rId12" w:history="1">
        <w:r w:rsidR="00BD0063" w:rsidRPr="00705DE9">
          <w:rPr>
            <w:rFonts w:ascii="Times New Roman" w:hAnsi="Times New Roman"/>
            <w:sz w:val="24"/>
            <w:szCs w:val="24"/>
            <w:lang w:eastAsia="ru-RU"/>
          </w:rPr>
          <w:t>сайт</w:t>
        </w:r>
      </w:hyperlink>
      <w:r w:rsidR="00BD0063" w:rsidRPr="00705DE9">
        <w:rPr>
          <w:rFonts w:ascii="Times New Roman" w:hAnsi="Times New Roman"/>
          <w:sz w:val="24"/>
          <w:szCs w:val="24"/>
          <w:lang w:eastAsia="ru-RU"/>
        </w:rPr>
        <w:t xml:space="preserve">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адрес сайта www.torgi.gov.ru. </w:t>
      </w:r>
    </w:p>
    <w:p w:rsidR="00A66331" w:rsidRPr="00705DE9" w:rsidRDefault="00BD0063" w:rsidP="00BD0063">
      <w:pPr>
        <w:pStyle w:val="a7"/>
        <w:ind w:firstLine="540"/>
        <w:jc w:val="both"/>
        <w:rPr>
          <w:rFonts w:ascii="Times New Roman" w:hAnsi="Times New Roman"/>
          <w:sz w:val="24"/>
          <w:szCs w:val="24"/>
        </w:rPr>
      </w:pPr>
      <w:r w:rsidRPr="00705DE9">
        <w:rPr>
          <w:rFonts w:ascii="Times New Roman" w:hAnsi="Times New Roman"/>
          <w:sz w:val="24"/>
          <w:szCs w:val="24"/>
          <w:lang w:eastAsia="ru-RU"/>
        </w:rPr>
        <w:t xml:space="preserve">Информация дополнительно размещается на </w:t>
      </w:r>
      <w:r w:rsidRPr="00705DE9">
        <w:rPr>
          <w:rFonts w:ascii="Times New Roman" w:hAnsi="Times New Roman"/>
          <w:sz w:val="24"/>
          <w:szCs w:val="24"/>
        </w:rPr>
        <w:t xml:space="preserve">официальном сайте Администрации Тёсово-Нетыльского сельского поселения в информационно-телекоммуникационной сети «Интернет» по адресу: </w:t>
      </w:r>
      <w:hyperlink r:id="rId13" w:history="1">
        <w:r w:rsidRPr="00705DE9">
          <w:rPr>
            <w:rStyle w:val="a8"/>
            <w:rFonts w:ascii="Times New Roman" w:hAnsi="Times New Roman"/>
            <w:color w:val="auto"/>
            <w:sz w:val="24"/>
            <w:szCs w:val="24"/>
          </w:rPr>
          <w:t>www.tnadm.ru</w:t>
        </w:r>
      </w:hyperlink>
      <w:r w:rsidRPr="00705DE9">
        <w:rPr>
          <w:rFonts w:ascii="Times New Roman" w:hAnsi="Times New Roman"/>
          <w:sz w:val="24"/>
          <w:szCs w:val="24"/>
        </w:rPr>
        <w:t>.</w:t>
      </w:r>
    </w:p>
    <w:p w:rsidR="00A66331" w:rsidRPr="00705DE9" w:rsidRDefault="00A66331" w:rsidP="00BD0063">
      <w:pPr>
        <w:autoSpaceDE w:val="0"/>
        <w:autoSpaceDN w:val="0"/>
        <w:adjustRightInd w:val="0"/>
        <w:ind w:firstLine="540"/>
        <w:jc w:val="both"/>
        <w:rPr>
          <w:rFonts w:ascii="Times New Roman" w:hAnsi="Times New Roman"/>
          <w:sz w:val="24"/>
          <w:szCs w:val="24"/>
        </w:rPr>
      </w:pPr>
      <w:r w:rsidRPr="00705DE9">
        <w:rPr>
          <w:rFonts w:ascii="Times New Roman" w:hAnsi="Times New Roman"/>
          <w:sz w:val="24"/>
          <w:szCs w:val="24"/>
        </w:rPr>
        <w:t xml:space="preserve">3. Информационное сообщение о продаже муниципального имущества должно быть опубликовано не менее чем за тридцать дней </w:t>
      </w:r>
      <w:r w:rsidR="00BD0063" w:rsidRPr="00705DE9">
        <w:rPr>
          <w:rFonts w:ascii="Times New Roman" w:hAnsi="Times New Roman"/>
          <w:sz w:val="24"/>
          <w:szCs w:val="24"/>
          <w:lang w:eastAsia="ru-RU"/>
        </w:rPr>
        <w:t xml:space="preserve"> до дня осуществления продажи указанного имущества, если иное не предусмотрено Федеральным законом </w:t>
      </w:r>
      <w:r w:rsidR="00BD0063" w:rsidRPr="00705DE9">
        <w:rPr>
          <w:rFonts w:ascii="Times New Roman" w:hAnsi="Times New Roman"/>
          <w:sz w:val="24"/>
          <w:szCs w:val="24"/>
        </w:rPr>
        <w:t>от 21 декабря 2001 года № 178-ФЗ «О приватизации государственного и муниципального имущества».</w:t>
      </w:r>
    </w:p>
    <w:p w:rsidR="00BD0063" w:rsidRPr="00705DE9" w:rsidRDefault="00BD0063" w:rsidP="00705DE9">
      <w:pPr>
        <w:autoSpaceDE w:val="0"/>
        <w:autoSpaceDN w:val="0"/>
        <w:adjustRightInd w:val="0"/>
        <w:ind w:firstLine="540"/>
        <w:jc w:val="both"/>
        <w:rPr>
          <w:rFonts w:ascii="Times New Roman" w:hAnsi="Times New Roman"/>
          <w:sz w:val="24"/>
          <w:szCs w:val="24"/>
          <w:lang w:eastAsia="ru-RU"/>
        </w:rPr>
      </w:pPr>
      <w:r w:rsidRPr="00705DE9">
        <w:rPr>
          <w:rFonts w:ascii="Times New Roman" w:hAnsi="Times New Roman"/>
          <w:sz w:val="24"/>
          <w:szCs w:val="24"/>
          <w:lang w:eastAsia="ru-RU"/>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A66331" w:rsidRPr="00705DE9" w:rsidRDefault="00A66331" w:rsidP="00612940">
      <w:pPr>
        <w:widowControl w:val="0"/>
        <w:autoSpaceDE w:val="0"/>
        <w:autoSpaceDN w:val="0"/>
        <w:adjustRightInd w:val="0"/>
        <w:ind w:firstLine="540"/>
        <w:jc w:val="both"/>
        <w:rPr>
          <w:rFonts w:ascii="Times New Roman" w:hAnsi="Times New Roman"/>
          <w:sz w:val="24"/>
          <w:szCs w:val="24"/>
        </w:rPr>
      </w:pPr>
      <w:bookmarkStart w:id="14" w:name="Par153"/>
      <w:bookmarkEnd w:id="14"/>
      <w:r w:rsidRPr="00705DE9">
        <w:rPr>
          <w:rFonts w:ascii="Times New Roman" w:hAnsi="Times New Roman"/>
          <w:sz w:val="24"/>
          <w:szCs w:val="24"/>
        </w:rPr>
        <w:t>4. Обязательному опубликованию в информационном сообщении о продаже муниципального имущества подлежат следующие сведения:</w:t>
      </w:r>
    </w:p>
    <w:p w:rsidR="00EF74D5" w:rsidRDefault="00EF74D5" w:rsidP="00EF74D5">
      <w:pPr>
        <w:autoSpaceDE w:val="0"/>
        <w:autoSpaceDN w:val="0"/>
        <w:adjustRightInd w:val="0"/>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1)наименование</w:t>
      </w:r>
      <w:proofErr w:type="gramEnd"/>
      <w:r>
        <w:rPr>
          <w:rFonts w:ascii="Times New Roman" w:hAnsi="Times New Roman"/>
          <w:sz w:val="24"/>
          <w:szCs w:val="24"/>
          <w:lang w:eastAsia="ru-RU"/>
        </w:rPr>
        <w:t xml:space="preserve"> органа местного самоуправления, принявших решение об условиях приватизации такого имущества, реквизиты указанного решения;</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2) наименование такого имущества и иные позволяющие его индивидуализировать сведения (характеристика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3) способ приватизации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4) начальная цена продажи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5) форма подачи предложений о цене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6) условия и сроки платежа, необходимые реквизиты счетов;</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7) размер задатка, срок и порядок его внесения, необходимые реквизиты счетов;</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8) порядок, место, даты начала и окончания подачи заявок, предложений;</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9) исчерпывающий перечень представляемых участниками торгов документов и требования к их оформлению;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10) срок заключения договора купли-продажи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11) порядок ознакомления покупателей с иной информацией, условиями договора купли-продажи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12) ограничения участия отдельных категорий физических лиц и юридических лиц в приватизации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13) порядок определения победителей (при проведении аукциона, специализированного аукциона, конкурса) либо лиц, имеющих право приобретения государственного или муниципального имущества (при проведении его продажи посредством публичного предложения и без объявления цены);</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14) место и срок подведения итогов продажи муниципального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lastRenderedPageBreak/>
        <w:t>4.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 полное наименование, адрес (место нахождения) акционерного общества или общества с ограниченной ответственностью;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Российской Федерации, субъекту Российской Федерации или муниципальному образованию;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EF74D5" w:rsidRDefault="00EF74D5" w:rsidP="00EF74D5">
      <w:pPr>
        <w:autoSpaceDE w:val="0"/>
        <w:autoSpaceDN w:val="0"/>
        <w:adjustRightInd w:val="0"/>
        <w:ind w:firstLine="540"/>
        <w:jc w:val="both"/>
        <w:rPr>
          <w:rFonts w:ascii="Times New Roman" w:hAnsi="Times New Roman"/>
          <w:sz w:val="24"/>
          <w:szCs w:val="24"/>
        </w:rPr>
      </w:pPr>
      <w:r>
        <w:rPr>
          <w:rFonts w:ascii="Times New Roman" w:hAnsi="Times New Roman"/>
          <w:sz w:val="24"/>
          <w:szCs w:val="24"/>
          <w:lang w:eastAsia="ru-RU"/>
        </w:rPr>
        <w:t xml:space="preserve">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14" w:history="1">
        <w:r>
          <w:rPr>
            <w:rFonts w:ascii="Times New Roman" w:hAnsi="Times New Roman"/>
            <w:color w:val="0000FF"/>
            <w:sz w:val="24"/>
            <w:szCs w:val="24"/>
            <w:lang w:eastAsia="ru-RU"/>
          </w:rPr>
          <w:t>статьей 10.1</w:t>
        </w:r>
      </w:hyperlink>
      <w:r>
        <w:rPr>
          <w:rFonts w:ascii="Times New Roman" w:hAnsi="Times New Roman"/>
          <w:sz w:val="24"/>
          <w:szCs w:val="24"/>
          <w:lang w:eastAsia="ru-RU"/>
        </w:rPr>
        <w:t xml:space="preserve"> Федерального закона</w:t>
      </w:r>
      <w:r w:rsidRPr="00EF74D5">
        <w:rPr>
          <w:rFonts w:ascii="Times New Roman" w:hAnsi="Times New Roman"/>
          <w:sz w:val="24"/>
          <w:szCs w:val="24"/>
        </w:rPr>
        <w:t xml:space="preserve"> </w:t>
      </w:r>
      <w:r w:rsidRPr="00CB070B">
        <w:rPr>
          <w:rFonts w:ascii="Times New Roman" w:hAnsi="Times New Roman"/>
          <w:sz w:val="24"/>
          <w:szCs w:val="24"/>
        </w:rPr>
        <w:t>от 21 декабря 2001 года № 178-ФЗ «О приватизации государственного и муниципального имущества</w:t>
      </w:r>
      <w:r>
        <w:rPr>
          <w:rFonts w:ascii="Times New Roman" w:hAnsi="Times New Roman"/>
          <w:sz w:val="24"/>
          <w:szCs w:val="24"/>
        </w:rPr>
        <w:t>»</w:t>
      </w:r>
      <w:r>
        <w:rPr>
          <w:rFonts w:ascii="Times New Roman" w:hAnsi="Times New Roman"/>
          <w:sz w:val="24"/>
          <w:szCs w:val="24"/>
          <w:lang w:eastAsia="ru-RU"/>
        </w:rPr>
        <w:t>;</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7) площадь земельного участка или земельных участков, на которых расположено недвижимое имущество хозяйственного общества;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8) численность работников хозяйственного общества;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5. По решению администрации поселения в информационном сообщении о продаже или муниципального имущества указываются дополнительные сведения о подлежащем приватизации имуществе.</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6.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EF74D5" w:rsidRDefault="00EF74D5" w:rsidP="00EF74D5">
      <w:pPr>
        <w:autoSpaceDE w:val="0"/>
        <w:autoSpaceDN w:val="0"/>
        <w:adjustRightInd w:val="0"/>
        <w:ind w:firstLine="540"/>
        <w:jc w:val="both"/>
        <w:rPr>
          <w:rFonts w:ascii="Times New Roman" w:hAnsi="Times New Roman"/>
          <w:sz w:val="24"/>
          <w:szCs w:val="24"/>
          <w:lang w:eastAsia="ru-RU"/>
        </w:rPr>
      </w:pPr>
      <w:bookmarkStart w:id="15" w:name="Par48"/>
      <w:bookmarkEnd w:id="15"/>
      <w:r>
        <w:rPr>
          <w:rFonts w:ascii="Times New Roman" w:hAnsi="Times New Roman"/>
          <w:sz w:val="24"/>
          <w:szCs w:val="24"/>
          <w:lang w:eastAsia="ru-RU"/>
        </w:rPr>
        <w:t>7.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EF74D5" w:rsidRDefault="000A7D62" w:rsidP="000A7D62">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8</w:t>
      </w:r>
      <w:r w:rsidR="00EF74D5">
        <w:rPr>
          <w:rFonts w:ascii="Times New Roman" w:hAnsi="Times New Roman"/>
          <w:sz w:val="24"/>
          <w:szCs w:val="24"/>
          <w:lang w:eastAsia="ru-RU"/>
        </w:rPr>
        <w:t xml:space="preserve">. К информации о результатах сделок приватизации муниципального имущества, подлежащей размещению в порядке, установленном </w:t>
      </w:r>
      <w:hyperlink w:anchor="Par48" w:history="1">
        <w:r w:rsidR="00EF74D5">
          <w:rPr>
            <w:rFonts w:ascii="Times New Roman" w:hAnsi="Times New Roman"/>
            <w:color w:val="0000FF"/>
            <w:sz w:val="24"/>
            <w:szCs w:val="24"/>
            <w:lang w:eastAsia="ru-RU"/>
          </w:rPr>
          <w:t xml:space="preserve">пунктом </w:t>
        </w:r>
        <w:r>
          <w:rPr>
            <w:rFonts w:ascii="Times New Roman" w:hAnsi="Times New Roman"/>
            <w:color w:val="0000FF"/>
            <w:sz w:val="24"/>
            <w:szCs w:val="24"/>
            <w:lang w:eastAsia="ru-RU"/>
          </w:rPr>
          <w:t>7</w:t>
        </w:r>
      </w:hyperlink>
      <w:r w:rsidR="00EF74D5">
        <w:rPr>
          <w:rFonts w:ascii="Times New Roman" w:hAnsi="Times New Roman"/>
          <w:sz w:val="24"/>
          <w:szCs w:val="24"/>
          <w:lang w:eastAsia="ru-RU"/>
        </w:rPr>
        <w:t xml:space="preserve"> настояще</w:t>
      </w:r>
      <w:r>
        <w:rPr>
          <w:rFonts w:ascii="Times New Roman" w:hAnsi="Times New Roman"/>
          <w:sz w:val="24"/>
          <w:szCs w:val="24"/>
          <w:lang w:eastAsia="ru-RU"/>
        </w:rPr>
        <w:t>го</w:t>
      </w:r>
      <w:r w:rsidR="00EF74D5">
        <w:rPr>
          <w:rFonts w:ascii="Times New Roman" w:hAnsi="Times New Roman"/>
          <w:sz w:val="24"/>
          <w:szCs w:val="24"/>
          <w:lang w:eastAsia="ru-RU"/>
        </w:rPr>
        <w:t xml:space="preserve"> </w:t>
      </w:r>
      <w:r>
        <w:rPr>
          <w:rFonts w:ascii="Times New Roman" w:hAnsi="Times New Roman"/>
          <w:sz w:val="24"/>
          <w:szCs w:val="24"/>
          <w:lang w:eastAsia="ru-RU"/>
        </w:rPr>
        <w:t>положения</w:t>
      </w:r>
      <w:r w:rsidR="00EF74D5">
        <w:rPr>
          <w:rFonts w:ascii="Times New Roman" w:hAnsi="Times New Roman"/>
          <w:sz w:val="24"/>
          <w:szCs w:val="24"/>
          <w:lang w:eastAsia="ru-RU"/>
        </w:rPr>
        <w:t>, относятся следующие сведения:</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 наименование продавца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2) наименование такого имущества и иные позволяющие его индивидуализировать сведения (характеристика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3) дата, время и место проведения торгов;</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4) цена сделки приватизации;</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5) имя физического лица или наименование юридического лица - участника продажи, который предложил наиболее высокую цену за такое имущество по сравнению с </w:t>
      </w:r>
      <w:r>
        <w:rPr>
          <w:rFonts w:ascii="Times New Roman" w:hAnsi="Times New Roman"/>
          <w:sz w:val="24"/>
          <w:szCs w:val="24"/>
          <w:lang w:eastAsia="ru-RU"/>
        </w:rPr>
        <w:lastRenderedPageBreak/>
        <w:t>предложениями других участников продажи, за исключением предложения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 о цене);</w:t>
      </w:r>
    </w:p>
    <w:p w:rsidR="000A7D62" w:rsidRDefault="00EF74D5" w:rsidP="000A7D62">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6) имя физического лица или наименование юридического лица - победителя торгов.</w:t>
      </w:r>
      <w:bookmarkStart w:id="16" w:name="Par192"/>
      <w:bookmarkEnd w:id="16"/>
    </w:p>
    <w:p w:rsidR="00705DE9" w:rsidRDefault="00705DE9" w:rsidP="000A7D62">
      <w:pPr>
        <w:autoSpaceDE w:val="0"/>
        <w:autoSpaceDN w:val="0"/>
        <w:adjustRightInd w:val="0"/>
        <w:ind w:firstLine="540"/>
        <w:jc w:val="both"/>
        <w:rPr>
          <w:rFonts w:ascii="Times New Roman" w:hAnsi="Times New Roman"/>
          <w:sz w:val="24"/>
          <w:szCs w:val="24"/>
          <w:lang w:eastAsia="ru-RU"/>
        </w:rPr>
      </w:pPr>
    </w:p>
    <w:p w:rsidR="00A66331" w:rsidRPr="000A7D62" w:rsidRDefault="00705DE9" w:rsidP="000A7D62">
      <w:pPr>
        <w:autoSpaceDE w:val="0"/>
        <w:autoSpaceDN w:val="0"/>
        <w:adjustRightInd w:val="0"/>
        <w:ind w:firstLine="540"/>
        <w:jc w:val="both"/>
        <w:rPr>
          <w:rFonts w:ascii="Times New Roman" w:hAnsi="Times New Roman"/>
          <w:sz w:val="24"/>
          <w:szCs w:val="24"/>
          <w:lang w:eastAsia="ru-RU"/>
        </w:rPr>
      </w:pPr>
      <w:r>
        <w:rPr>
          <w:rFonts w:ascii="Times New Roman" w:hAnsi="Times New Roman"/>
          <w:b/>
          <w:sz w:val="24"/>
          <w:szCs w:val="24"/>
        </w:rPr>
        <w:t xml:space="preserve">Раздел </w:t>
      </w:r>
      <w:r w:rsidR="00A66331" w:rsidRPr="00340FF9">
        <w:rPr>
          <w:rFonts w:ascii="Times New Roman" w:hAnsi="Times New Roman"/>
          <w:b/>
          <w:sz w:val="24"/>
          <w:szCs w:val="24"/>
        </w:rPr>
        <w:t>7. Порядок подготовки документов для приватизации муниципального имущества</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 Решение об условиях приватизации муниципального имущества принимает </w:t>
      </w:r>
      <w:r>
        <w:rPr>
          <w:rFonts w:ascii="Times New Roman" w:hAnsi="Times New Roman"/>
          <w:sz w:val="24"/>
          <w:szCs w:val="24"/>
        </w:rPr>
        <w:t xml:space="preserve">Администрация </w:t>
      </w:r>
      <w:r w:rsidR="00CB070B">
        <w:rPr>
          <w:rFonts w:ascii="Times New Roman" w:hAnsi="Times New Roman"/>
          <w:sz w:val="24"/>
          <w:szCs w:val="24"/>
        </w:rPr>
        <w:t xml:space="preserve">Тёсово-Нетыльского </w:t>
      </w:r>
      <w:r>
        <w:rPr>
          <w:rFonts w:ascii="Times New Roman" w:hAnsi="Times New Roman"/>
          <w:sz w:val="24"/>
          <w:szCs w:val="24"/>
        </w:rPr>
        <w:t xml:space="preserve">сельского поселения </w:t>
      </w:r>
      <w:r w:rsidRPr="00612940">
        <w:rPr>
          <w:rFonts w:ascii="Times New Roman" w:hAnsi="Times New Roman"/>
          <w:sz w:val="24"/>
          <w:szCs w:val="24"/>
        </w:rPr>
        <w:t xml:space="preserve">в соответствии с Программой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утвержденной </w:t>
      </w:r>
      <w:r>
        <w:rPr>
          <w:rFonts w:ascii="Times New Roman" w:hAnsi="Times New Roman"/>
          <w:sz w:val="24"/>
          <w:szCs w:val="24"/>
        </w:rPr>
        <w:t xml:space="preserve">Советом депутатов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В решении об условиях приватизации муниципального имущества должны содержаться следующие сведения: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наименование имущества и иные позволяющие его индивидуализировать данные (характеристика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способ приватизации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нормативная цена;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срок рассрочки платежа (в случае ее предоставления);</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иные необходимые для приватизации имущества сведения.</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 Продавцом муниципального имущества, в том числе зданий, нежилых помещений в жилых домах, включая встроенно-пристроенные помещения, является </w:t>
      </w:r>
      <w:r>
        <w:rPr>
          <w:rFonts w:ascii="Times New Roman" w:hAnsi="Times New Roman"/>
          <w:sz w:val="24"/>
          <w:szCs w:val="24"/>
        </w:rPr>
        <w:t>Администрация</w:t>
      </w:r>
      <w:r w:rsidR="005E79DB">
        <w:rPr>
          <w:rFonts w:ascii="Times New Roman" w:hAnsi="Times New Roman"/>
          <w:sz w:val="24"/>
          <w:szCs w:val="24"/>
        </w:rPr>
        <w:t xml:space="preserve"> </w:t>
      </w:r>
      <w:r w:rsidR="00CB070B">
        <w:rPr>
          <w:rFonts w:ascii="Times New Roman" w:hAnsi="Times New Roman"/>
          <w:sz w:val="24"/>
          <w:szCs w:val="24"/>
        </w:rPr>
        <w:t>Тёсово-Нетыльского</w:t>
      </w:r>
      <w:r w:rsidR="005E79DB">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17" w:name="Par205"/>
      <w:bookmarkEnd w:id="17"/>
      <w:r w:rsidRPr="00612940">
        <w:rPr>
          <w:rFonts w:ascii="Times New Roman" w:hAnsi="Times New Roman"/>
          <w:sz w:val="24"/>
          <w:szCs w:val="24"/>
        </w:rPr>
        <w:t xml:space="preserve">4. Для приобретения муниципального имущества претенденты представляют в </w:t>
      </w:r>
      <w:r>
        <w:rPr>
          <w:rFonts w:ascii="Times New Roman" w:hAnsi="Times New Roman"/>
          <w:sz w:val="24"/>
          <w:szCs w:val="24"/>
        </w:rPr>
        <w:t xml:space="preserve">Администрацию </w:t>
      </w:r>
      <w:r w:rsidR="00CB070B">
        <w:rPr>
          <w:rFonts w:ascii="Times New Roman" w:hAnsi="Times New Roman"/>
          <w:sz w:val="24"/>
          <w:szCs w:val="24"/>
        </w:rPr>
        <w:t>Тёсово-Нетыльского</w:t>
      </w:r>
      <w:r w:rsidR="005E79DB">
        <w:rPr>
          <w:rFonts w:ascii="Times New Roman" w:hAnsi="Times New Roman"/>
          <w:sz w:val="24"/>
          <w:szCs w:val="24"/>
        </w:rPr>
        <w:t xml:space="preserve"> </w:t>
      </w:r>
      <w:r>
        <w:rPr>
          <w:rFonts w:ascii="Times New Roman" w:hAnsi="Times New Roman"/>
          <w:sz w:val="24"/>
          <w:szCs w:val="24"/>
        </w:rPr>
        <w:t xml:space="preserve">сельского поселения </w:t>
      </w:r>
      <w:r w:rsidRPr="00612940">
        <w:rPr>
          <w:rFonts w:ascii="Times New Roman" w:hAnsi="Times New Roman"/>
          <w:sz w:val="24"/>
          <w:szCs w:val="24"/>
        </w:rPr>
        <w:t>следующие документы: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заявку;</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платежный документ с отметкой банка об исполнении, подтверждающий внесение соответствующих денежных средств, в установленных настоящим Положением случаях;</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документ, подтверждающий уведомление территориального антимонопольного органа о намерении приобрести подлежащее приватизации имущество в соответствии с антимонопольным законодательством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Физические лица предъявляют документ, удостоверяющий личность.</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Юридические лица дополнительно представляют следующие документы: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нотариально заверенные копии учредительных документов;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о доле Российской Федерации, субъекта Российской Федерации, муниципального образования в уставном капитале юридического лица;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опись представленных документов.</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случае подачи заявки представителем претендента предъявляется надлежащим образом оформленная доверенность.</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Обязанность доказать свое право на приобретение муниципального имущества возлагается на претендента.</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Если впоследствии будет установлено, что покупатель муниципального имущества не имел законного права на его приобретение, соответствующая сделка признается ничтожной.</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6. Датой подачи заявки и начала рассмотрения документов считается день поступления всего комплекта документов, указанных в </w:t>
      </w:r>
      <w:hyperlink w:anchor="Par205" w:history="1">
        <w:r w:rsidRPr="00612940">
          <w:rPr>
            <w:rFonts w:ascii="Times New Roman" w:hAnsi="Times New Roman"/>
            <w:sz w:val="24"/>
            <w:szCs w:val="24"/>
          </w:rPr>
          <w:t>пункте 4 статьи 7</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7. Цена продажи муниципального имущества устанавливается с учетом его рыночной стоимости и расходов на организацию и проведение приватизации </w:t>
      </w:r>
      <w:r w:rsidRPr="00612940">
        <w:rPr>
          <w:rFonts w:ascii="Times New Roman" w:hAnsi="Times New Roman"/>
          <w:sz w:val="24"/>
          <w:szCs w:val="24"/>
        </w:rPr>
        <w:lastRenderedPageBreak/>
        <w:t>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A66331" w:rsidP="00612940">
      <w:pPr>
        <w:widowControl w:val="0"/>
        <w:autoSpaceDE w:val="0"/>
        <w:autoSpaceDN w:val="0"/>
        <w:adjustRightInd w:val="0"/>
        <w:jc w:val="center"/>
        <w:outlineLvl w:val="1"/>
        <w:rPr>
          <w:rFonts w:ascii="Times New Roman" w:hAnsi="Times New Roman"/>
          <w:b/>
          <w:sz w:val="24"/>
          <w:szCs w:val="24"/>
        </w:rPr>
      </w:pPr>
      <w:bookmarkStart w:id="18" w:name="Par225"/>
      <w:bookmarkEnd w:id="18"/>
      <w:r w:rsidRPr="00340FF9">
        <w:rPr>
          <w:rFonts w:ascii="Times New Roman" w:hAnsi="Times New Roman"/>
          <w:b/>
          <w:sz w:val="24"/>
          <w:szCs w:val="24"/>
        </w:rPr>
        <w:t>Глава III. СПОСОБЫ ПРИВАТИЗАЦИИ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Конкретный порядок продажи муниципального имущества на аукционе, специализированном аукционе, конкурсе, посредством публичного предложения, без объявления цены, продажа акций открытых акционерных обществ через организатора торговли на рынке ценных бумаг устанавливаются отдельными решениями </w:t>
      </w:r>
      <w:r>
        <w:rPr>
          <w:rFonts w:ascii="Times New Roman" w:hAnsi="Times New Roman"/>
          <w:sz w:val="24"/>
          <w:szCs w:val="24"/>
        </w:rPr>
        <w:t xml:space="preserve">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19" w:name="Par229"/>
      <w:bookmarkEnd w:id="19"/>
      <w:r>
        <w:rPr>
          <w:rFonts w:ascii="Times New Roman" w:hAnsi="Times New Roman"/>
          <w:b/>
          <w:sz w:val="24"/>
          <w:szCs w:val="24"/>
        </w:rPr>
        <w:t>Раздел</w:t>
      </w:r>
      <w:r w:rsidR="00A66331" w:rsidRPr="00340FF9">
        <w:rPr>
          <w:rFonts w:ascii="Times New Roman" w:hAnsi="Times New Roman"/>
          <w:b/>
          <w:sz w:val="24"/>
          <w:szCs w:val="24"/>
        </w:rPr>
        <w:t xml:space="preserve"> 8. Внесение муниципального имущества в качестве вклада в уставные капиталы открытых акционерных обществ</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bookmarkStart w:id="20" w:name="Par231"/>
      <w:bookmarkEnd w:id="20"/>
      <w:r w:rsidRPr="00612940">
        <w:rPr>
          <w:rFonts w:ascii="Times New Roman" w:hAnsi="Times New Roman"/>
          <w:sz w:val="24"/>
          <w:szCs w:val="24"/>
        </w:rPr>
        <w:t xml:space="preserve">1. По решению </w:t>
      </w:r>
      <w:r>
        <w:rPr>
          <w:rFonts w:ascii="Times New Roman" w:hAnsi="Times New Roman"/>
          <w:sz w:val="24"/>
          <w:szCs w:val="24"/>
        </w:rPr>
        <w:t xml:space="preserve">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муниципальное имущество, а также исключительные права могут быть внесены в качестве вклада в уставные капиталы открытых акционерных обществ. При этом доля акций открытого акционерного общества, находящихся в муниципальной собственности и приобретаемых в муниципальную собственность, в общем количестве обыкновенных акций этого акционерного общества не может составлять менее 25 процентов плюс одна акция.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Внесение муниципального имущества, а также исключительных прав в уставные капиталы открытых акционерных обществ может осуществляться: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 учреждении открытых акционерных обществ;</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порядке оплаты размещаемых дополнительных акций при увеличении уставных капиталов открытых акционерных обществ.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Внесение муниципального имущества, а также исключительных прав в качестве оплаты размещаемых дополнительных акций открытого акционерного общества может быть осуществлено при соблюдении следующих условий: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открытое 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w:t>
      </w:r>
      <w:r>
        <w:rPr>
          <w:rFonts w:ascii="Times New Roman" w:hAnsi="Times New Roman"/>
          <w:sz w:val="24"/>
          <w:szCs w:val="24"/>
        </w:rPr>
        <w:t xml:space="preserve">Трубичинскому сельскому поселению </w:t>
      </w:r>
      <w:r w:rsidRPr="00612940">
        <w:rPr>
          <w:rFonts w:ascii="Times New Roman" w:hAnsi="Times New Roman"/>
          <w:sz w:val="24"/>
          <w:szCs w:val="24"/>
        </w:rPr>
        <w:t>(с указанием объема, пределов и способа использования соответствующих исключительных прав);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дополнительные акции, в оплату которых вносится муниципальное имущество и (или) исключительные права, являются обыкновенными акциями;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4. При внесении муниципального имущества, а также исключительных прав в качестве вклада в уставный капитал открытого акционерного общества количество акций, приобретаемых в муниципальную собственность, доля этих акций в общем количестве обыкновенных акций открытого акционерного общества и стоимость муниципального имущества, вносимого в качестве вклада в уставный капитал открытого акционерного общества (цена приобретения указанных акций), определяются в соответствии с Федеральным </w:t>
      </w:r>
      <w:hyperlink r:id="rId15" w:history="1">
        <w:r w:rsidRPr="00612940">
          <w:rPr>
            <w:rFonts w:ascii="Times New Roman" w:hAnsi="Times New Roman"/>
            <w:sz w:val="24"/>
            <w:szCs w:val="24"/>
          </w:rPr>
          <w:t>законом</w:t>
        </w:r>
      </w:hyperlink>
      <w:r>
        <w:rPr>
          <w:rFonts w:ascii="Times New Roman" w:hAnsi="Times New Roman"/>
          <w:sz w:val="24"/>
          <w:szCs w:val="24"/>
        </w:rPr>
        <w:t xml:space="preserve"> «Об акционерных обществах»</w:t>
      </w:r>
      <w:r w:rsidRPr="00612940">
        <w:rPr>
          <w:rFonts w:ascii="Times New Roman" w:hAnsi="Times New Roman"/>
          <w:sz w:val="24"/>
          <w:szCs w:val="24"/>
        </w:rPr>
        <w:t xml:space="preserve"> и законодательством Российской Федерации об оценочной деятельности.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FF61AF" w:rsidRDefault="00705DE9" w:rsidP="00FF61AF">
      <w:pPr>
        <w:widowControl w:val="0"/>
        <w:autoSpaceDE w:val="0"/>
        <w:autoSpaceDN w:val="0"/>
        <w:adjustRightInd w:val="0"/>
        <w:ind w:firstLine="540"/>
        <w:jc w:val="both"/>
        <w:outlineLvl w:val="2"/>
        <w:rPr>
          <w:rFonts w:ascii="Times New Roman" w:hAnsi="Times New Roman"/>
          <w:b/>
          <w:sz w:val="24"/>
          <w:szCs w:val="24"/>
        </w:rPr>
      </w:pPr>
      <w:bookmarkStart w:id="21" w:name="Par244"/>
      <w:bookmarkEnd w:id="21"/>
      <w:r>
        <w:rPr>
          <w:rFonts w:ascii="Times New Roman" w:hAnsi="Times New Roman"/>
          <w:b/>
          <w:sz w:val="24"/>
          <w:szCs w:val="24"/>
        </w:rPr>
        <w:t>Раздел</w:t>
      </w:r>
      <w:r w:rsidR="00A66331" w:rsidRPr="00340FF9">
        <w:rPr>
          <w:rFonts w:ascii="Times New Roman" w:hAnsi="Times New Roman"/>
          <w:b/>
          <w:sz w:val="24"/>
          <w:szCs w:val="24"/>
        </w:rPr>
        <w:t xml:space="preserve"> 9. Продажа акций открытого акционерного общества по результатам доверительного управления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 Лицо, заключившее по результатам конкурса договор доверительного управления </w:t>
      </w:r>
      <w:r w:rsidRPr="00612940">
        <w:rPr>
          <w:rFonts w:ascii="Times New Roman" w:hAnsi="Times New Roman"/>
          <w:sz w:val="24"/>
          <w:szCs w:val="24"/>
        </w:rPr>
        <w:lastRenderedPageBreak/>
        <w:t>акциями открытого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Договор купли-продажи акций открытого акционерного общества заключается с победителем конкурса одновременно с договором доверительного управления.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Сведения о количестве (доле в уставном капитале) и цене продажи акций открытого акционерного общества, которые подлежат продаже по результатам доверительного управления, публикуются в соответствующем информационном сообщении о проведении конкурса по передаче акций указанного акционерного общества в доверительное управление.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Информационное сообщение о проведении конкурса по передаче акций открытого акционерного общества в доверительное управление публикуется не менее чем за тридцать дней до его проведения. В указанном информационном сообщении публикуются сведения об открытом акционерном обществе, а также о количестве передаваемых в доверительное управление акций и об их доле в уставном капитале открытого акционерного общества, об условиях доверительного управления и о сроке, на который заключается договор доверительного управления (не более чем три года).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открытого акционерного общества. Исполнение условий договора доверительного управления подтверждается отчетом доверительного управляющего, утвержденным учредителем доверительного управления.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Не урегулированные настоящей статьей вопросы организации конкурса на право заключения договора доверительного управления и продажи акций открытого акционерного общества по результатам доверительного управления, в том числе осуществления контроля за исполнением условий договора доверительного управления и расчетов за приобретенные акции, регулируются Правительством Российской Федерации.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A66331" w:rsidP="00612940">
      <w:pPr>
        <w:widowControl w:val="0"/>
        <w:autoSpaceDE w:val="0"/>
        <w:autoSpaceDN w:val="0"/>
        <w:adjustRightInd w:val="0"/>
        <w:jc w:val="center"/>
        <w:outlineLvl w:val="1"/>
        <w:rPr>
          <w:rFonts w:ascii="Times New Roman" w:hAnsi="Times New Roman"/>
          <w:b/>
          <w:sz w:val="24"/>
          <w:szCs w:val="24"/>
        </w:rPr>
      </w:pPr>
      <w:bookmarkStart w:id="22" w:name="Par257"/>
      <w:bookmarkEnd w:id="22"/>
      <w:r w:rsidRPr="00340FF9">
        <w:rPr>
          <w:rFonts w:ascii="Times New Roman" w:hAnsi="Times New Roman"/>
          <w:b/>
          <w:sz w:val="24"/>
          <w:szCs w:val="24"/>
        </w:rPr>
        <w:t>Глава IV. УСЛОВИЯ ПРОДАЖИ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23" w:name="Par259"/>
      <w:bookmarkEnd w:id="23"/>
      <w:r>
        <w:rPr>
          <w:rFonts w:ascii="Times New Roman" w:hAnsi="Times New Roman"/>
          <w:b/>
          <w:sz w:val="24"/>
          <w:szCs w:val="24"/>
        </w:rPr>
        <w:t>Раздел</w:t>
      </w:r>
      <w:r w:rsidR="00A66331" w:rsidRPr="00340FF9">
        <w:rPr>
          <w:rFonts w:ascii="Times New Roman" w:hAnsi="Times New Roman"/>
          <w:b/>
          <w:sz w:val="24"/>
          <w:szCs w:val="24"/>
        </w:rPr>
        <w:t xml:space="preserve"> 10. Условия продажи муниципального имущества на конкурсе</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 конкурсе могут продаваться предприятие как имущественный комплекс или акции созданного при приватизации открытого акционерного общества, которые составляют более 50 процентов уставного капитала указанного общества, если в отношении указанного имущества его покупателю необходимо выполнить определенные условия.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Условиями конкурса может предусматриваться: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сохранение определенного числа рабочих мест;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переподготовка и (или) повышение квалификации работников;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ограничение изменения профиля деятельности муниципального унитарного предприятия или назначения отдельных объектов социально-культурного, коммунально-бытового или транспортного обслуживания населения либо прекращение их использования;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проведение реставрационных, ремонтных и иных работ в отношении объектов культурного наследия, объектов социально-культурного и коммунально-бытового назначения.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Условия конкурса должны иметь экономическое обоснование, сроки исполнения, порядок подтверждения победителем конкурса исполнения таких условий. Условия конкурса не подлежат изменению.</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4. Конкретные условия устанавливаются комиссией по приватизации </w:t>
      </w:r>
      <w:r w:rsidRPr="00612940">
        <w:rPr>
          <w:rFonts w:ascii="Times New Roman" w:hAnsi="Times New Roman"/>
          <w:sz w:val="24"/>
          <w:szCs w:val="24"/>
        </w:rPr>
        <w:lastRenderedPageBreak/>
        <w:t>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имущество остается в муниципальной собственности, а полномочия покупателя в отношении этого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FF61AF" w:rsidRDefault="00705DE9" w:rsidP="00FF61AF">
      <w:pPr>
        <w:widowControl w:val="0"/>
        <w:autoSpaceDE w:val="0"/>
        <w:autoSpaceDN w:val="0"/>
        <w:adjustRightInd w:val="0"/>
        <w:ind w:firstLine="540"/>
        <w:jc w:val="both"/>
        <w:outlineLvl w:val="2"/>
        <w:rPr>
          <w:rFonts w:ascii="Times New Roman" w:hAnsi="Times New Roman"/>
          <w:b/>
          <w:sz w:val="24"/>
          <w:szCs w:val="24"/>
        </w:rPr>
      </w:pPr>
      <w:bookmarkStart w:id="24" w:name="Par275"/>
      <w:bookmarkEnd w:id="24"/>
      <w:r>
        <w:rPr>
          <w:rFonts w:ascii="Times New Roman" w:hAnsi="Times New Roman"/>
          <w:b/>
          <w:sz w:val="24"/>
          <w:szCs w:val="24"/>
        </w:rPr>
        <w:t xml:space="preserve">Раздел </w:t>
      </w:r>
      <w:r w:rsidR="00A66331" w:rsidRPr="00340FF9">
        <w:rPr>
          <w:rFonts w:ascii="Times New Roman" w:hAnsi="Times New Roman"/>
          <w:b/>
          <w:sz w:val="24"/>
          <w:szCs w:val="24"/>
        </w:rPr>
        <w:t>11. Условия продажи объектов нежилого фонда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25" w:name="Par277"/>
      <w:bookmarkEnd w:id="25"/>
      <w:r w:rsidRPr="00612940">
        <w:rPr>
          <w:rFonts w:ascii="Times New Roman" w:hAnsi="Times New Roman"/>
          <w:sz w:val="24"/>
          <w:szCs w:val="24"/>
        </w:rPr>
        <w:t>1. Продажа нежилых помещений, встроенных в жилые дома, осуществляется при принятии покупателем следующих обязательств: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производить перепланировку нежилого помещения, касающуюся несущих конструкций или фасада здания, с разрешения балансодержателя жилой части дома;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принимать при проведении балансодержателем капитального ремонта здания и его конструктивных элементов (кровля, инженерные системы и т.д.) в его осуществлении долевое участие пропорционально занимаемой площади;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не загромождать общедомовые коммуникации и подходы к ним.</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случае выкупа нежилого помещения (в том числе если помещение входит в состав имущества приватизируемого муниципального унитарного предприятия) собственник в течение 9 месяцев обязан выполнить работы, позволяющие производить отключение сетей и учет потребления по водо-, газо-, электро- и теплоснабжению выкупаемого помещения (здания, строения) и заключить в течение 15 дней с поставщиками договор на предоставление коммунальных услуг.</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Перечисленные в </w:t>
      </w:r>
      <w:hyperlink w:anchor="Par277" w:history="1">
        <w:r w:rsidRPr="00612940">
          <w:rPr>
            <w:rFonts w:ascii="Times New Roman" w:hAnsi="Times New Roman"/>
            <w:sz w:val="24"/>
            <w:szCs w:val="24"/>
          </w:rPr>
          <w:t>пункте 1</w:t>
        </w:r>
      </w:hyperlink>
      <w:r w:rsidRPr="00612940">
        <w:rPr>
          <w:rFonts w:ascii="Times New Roman" w:hAnsi="Times New Roman"/>
          <w:sz w:val="24"/>
          <w:szCs w:val="24"/>
        </w:rPr>
        <w:t xml:space="preserve"> настоящей статьи обязательства включаются в договор купли-продажи нежилых помещений. Кроме того, в договор включается обязательство сохранить при перепродаже нежилых помещений условия первоначального договора купли-продажи.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A66331" w:rsidP="00612940">
      <w:pPr>
        <w:widowControl w:val="0"/>
        <w:autoSpaceDE w:val="0"/>
        <w:autoSpaceDN w:val="0"/>
        <w:adjustRightInd w:val="0"/>
        <w:jc w:val="center"/>
        <w:outlineLvl w:val="1"/>
        <w:rPr>
          <w:rFonts w:ascii="Times New Roman" w:hAnsi="Times New Roman"/>
          <w:b/>
          <w:sz w:val="24"/>
          <w:szCs w:val="24"/>
        </w:rPr>
      </w:pPr>
      <w:bookmarkStart w:id="26" w:name="Par285"/>
      <w:bookmarkEnd w:id="26"/>
      <w:r w:rsidRPr="00340FF9">
        <w:rPr>
          <w:rFonts w:ascii="Times New Roman" w:hAnsi="Times New Roman"/>
          <w:b/>
          <w:sz w:val="24"/>
          <w:szCs w:val="24"/>
        </w:rPr>
        <w:t>Глава V. ОСОБЕННОСТИ ПРИВАТИЗАЦИИ ОТДЕЛЬНЫХ ВИДОВ</w:t>
      </w:r>
    </w:p>
    <w:p w:rsidR="00A66331" w:rsidRPr="00340FF9" w:rsidRDefault="00A66331" w:rsidP="00612940">
      <w:pPr>
        <w:widowControl w:val="0"/>
        <w:autoSpaceDE w:val="0"/>
        <w:autoSpaceDN w:val="0"/>
        <w:adjustRightInd w:val="0"/>
        <w:jc w:val="center"/>
        <w:rPr>
          <w:rFonts w:ascii="Times New Roman" w:hAnsi="Times New Roman"/>
          <w:b/>
          <w:sz w:val="24"/>
          <w:szCs w:val="24"/>
        </w:rPr>
      </w:pPr>
      <w:r w:rsidRPr="00340FF9">
        <w:rPr>
          <w:rFonts w:ascii="Times New Roman" w:hAnsi="Times New Roman"/>
          <w:b/>
          <w:sz w:val="24"/>
          <w:szCs w:val="24"/>
        </w:rPr>
        <w:t>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bookmarkStart w:id="27" w:name="Par288"/>
      <w:bookmarkStart w:id="28" w:name="Par304"/>
      <w:bookmarkEnd w:id="27"/>
      <w:bookmarkEnd w:id="28"/>
    </w:p>
    <w:p w:rsidR="00A66331" w:rsidRPr="00430BC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29" w:name="Par368"/>
      <w:bookmarkEnd w:id="29"/>
      <w:r>
        <w:rPr>
          <w:rFonts w:ascii="Times New Roman" w:hAnsi="Times New Roman"/>
          <w:b/>
          <w:sz w:val="24"/>
          <w:szCs w:val="24"/>
        </w:rPr>
        <w:t>Раздел</w:t>
      </w:r>
      <w:r w:rsidR="00A66331" w:rsidRPr="00430BC9">
        <w:rPr>
          <w:rFonts w:ascii="Times New Roman" w:hAnsi="Times New Roman"/>
          <w:b/>
          <w:sz w:val="24"/>
          <w:szCs w:val="24"/>
        </w:rPr>
        <w:t xml:space="preserve"> 12. Отчуждение земельных участков</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bookmarkStart w:id="30" w:name="Par370"/>
      <w:bookmarkEnd w:id="30"/>
      <w:r w:rsidRPr="00612940">
        <w:rPr>
          <w:rFonts w:ascii="Times New Roman" w:hAnsi="Times New Roman"/>
          <w:sz w:val="24"/>
          <w:szCs w:val="24"/>
        </w:rPr>
        <w:t>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его использования, если иное не предусмотрено федеральным законодательством.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указанные земельные участки, если иное не предусмотрено федеральным законодательством.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 желанию собственника объекта недвижимости, расположенного на земельном участке, относящемся к государственной или муниципальной собственности, соответствующий земельный участок может быть предоставлен ему в аренду не более чем на сорок девять лет.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Договор аренды земельного участка не является препятствием для выкупа земельного участка.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lastRenderedPageBreak/>
        <w:t>Отказ в выкупе земельного участка или предоставлении его в аренду не допускается, за исключением случаев, предусмотренных законом.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законодательством.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Земельный участок отчуждается в границах, которые определяются на основании плана земельного участка, предоставляемого покупателем и удостоверенного органом, осуществляющим деятельность по ведению государственного земельного кадастра.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Указанный план земельного участка прилагается к акту инвентаризации имущественного комплекса муниципального унитарного предприятия, а также к договору купли-продажи земельного участка.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Цена выкупа земельного участка устанавливается органами государственной власти Новгородской области.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Отчуждению в соответствии с настоящим Положением не подлежат земельные участки в составе земель:</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сельскохозяйственного назначения, лесного и водного фондов, особо охраняемых природных территорий и объектов;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зараженных опасными веществами и подвергшихся биогенному заражению;</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водоохранного и санитарно-защитного назначения;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общего пользования (улицы, проезды, дороги, набережные, парки, лесопарки, скверы, сады, бульвары, водоемы, пляжи и другое);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транспорта, предназначенных для обеспечения деятельности речных портов, аэропортов, а также отведенных (зарезервированных) для их перспективного развития;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предусмотренных генеральными планами развития соответствующих территорий для использования в государственных или общественных интересах, в том числе земель общего пользования;</w:t>
      </w:r>
    </w:p>
    <w:p w:rsidR="00A66331" w:rsidRPr="00612940" w:rsidRDefault="00A66331" w:rsidP="00705DE9">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не подлежащих отчуждению в соответствии с законодательством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8. При внесении земельных участков, занятых объектами недвижимости и необходимых для их использования, в качестве вклада в уставные капиталы открытых акционерных обществ не применяется ограничение, установленное </w:t>
      </w:r>
      <w:hyperlink w:anchor="Par231" w:history="1">
        <w:r w:rsidRPr="00612940">
          <w:rPr>
            <w:rFonts w:ascii="Times New Roman" w:hAnsi="Times New Roman"/>
            <w:sz w:val="24"/>
            <w:szCs w:val="24"/>
          </w:rPr>
          <w:t>пунктом 1 статьи 8</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430BC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31" w:name="Par401"/>
      <w:bookmarkEnd w:id="31"/>
      <w:r>
        <w:rPr>
          <w:rFonts w:ascii="Times New Roman" w:hAnsi="Times New Roman"/>
          <w:b/>
          <w:sz w:val="24"/>
          <w:szCs w:val="24"/>
        </w:rPr>
        <w:t>Раздел</w:t>
      </w:r>
      <w:r w:rsidR="00A66331">
        <w:rPr>
          <w:rFonts w:ascii="Times New Roman" w:hAnsi="Times New Roman"/>
          <w:b/>
          <w:sz w:val="24"/>
          <w:szCs w:val="24"/>
        </w:rPr>
        <w:t xml:space="preserve"> 13</w:t>
      </w:r>
      <w:r w:rsidR="00A66331" w:rsidRPr="00430BC9">
        <w:rPr>
          <w:rFonts w:ascii="Times New Roman" w:hAnsi="Times New Roman"/>
          <w:b/>
          <w:sz w:val="24"/>
          <w:szCs w:val="24"/>
        </w:rPr>
        <w:t xml:space="preserve">. Особенности создания и правового положения открытых </w:t>
      </w:r>
      <w:r w:rsidR="00A66331" w:rsidRPr="00430BC9">
        <w:rPr>
          <w:rFonts w:ascii="Times New Roman" w:hAnsi="Times New Roman"/>
          <w:b/>
          <w:sz w:val="24"/>
          <w:szCs w:val="24"/>
        </w:rPr>
        <w:lastRenderedPageBreak/>
        <w:t>акционерных обществ, акции которых находятся в муниципальной собственности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К особенностям создания открытого акционерного общества путем преобразования муниципального унитарного предприятия относятся: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1.1. Открытое акционерное общество, созданное путем преобразования муниципального унитарного предприятия, становится правопреемником этого муниципального унитарного предприятия в соответствии с передаточным актом, составленным в порядке, предусмотренном </w:t>
      </w:r>
      <w:hyperlink w:anchor="Par102" w:history="1">
        <w:r w:rsidRPr="00612940">
          <w:rPr>
            <w:rFonts w:ascii="Times New Roman" w:hAnsi="Times New Roman"/>
            <w:sz w:val="24"/>
            <w:szCs w:val="24"/>
          </w:rPr>
          <w:t>пунктом 1 статьи 5</w:t>
        </w:r>
      </w:hyperlink>
      <w:r w:rsidRPr="00612940">
        <w:rPr>
          <w:rFonts w:ascii="Times New Roman" w:hAnsi="Times New Roman"/>
          <w:sz w:val="24"/>
          <w:szCs w:val="24"/>
        </w:rPr>
        <w:t xml:space="preserve"> настоящего Положения, со всеми изменениями в составе и стоимости имущественного комплекса муниципального унитарного предприятия, произошедшими после принятия решения об условиях приватизации имущественного комплекса этого унитарного предприятия;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1.2. В уставе открытого акционерного общества, созданного путем преобразования муниципального унитарного предприятия, должны быть учтены требования Федерального </w:t>
      </w:r>
      <w:hyperlink r:id="rId16" w:history="1">
        <w:r w:rsidRPr="00612940">
          <w:rPr>
            <w:rFonts w:ascii="Times New Roman" w:hAnsi="Times New Roman"/>
            <w:sz w:val="24"/>
            <w:szCs w:val="24"/>
          </w:rPr>
          <w:t>закона</w:t>
        </w:r>
      </w:hyperlink>
      <w:r>
        <w:rPr>
          <w:rFonts w:ascii="Times New Roman" w:hAnsi="Times New Roman"/>
          <w:sz w:val="24"/>
          <w:szCs w:val="24"/>
        </w:rPr>
        <w:t xml:space="preserve"> «Об акционерных обществах»</w:t>
      </w:r>
      <w:r w:rsidRPr="00612940">
        <w:rPr>
          <w:rFonts w:ascii="Times New Roman" w:hAnsi="Times New Roman"/>
          <w:sz w:val="24"/>
          <w:szCs w:val="24"/>
        </w:rPr>
        <w:t xml:space="preserve"> и определенные настоящим Положением особенности;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1.3. В уставе открытого акционерного общества в обязательном порядке определяются цели и предмет деятельности создаваемого открытого акционерного общества;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1.4. Размер уставного капитала открытого акционерного общества, созданного путем преобразования муниципального унитарного предприятия, определяется в порядке, предусмотренном </w:t>
      </w:r>
      <w:hyperlink w:anchor="Par100" w:history="1">
        <w:r w:rsidRPr="00612940">
          <w:rPr>
            <w:rFonts w:ascii="Times New Roman" w:hAnsi="Times New Roman"/>
            <w:sz w:val="24"/>
            <w:szCs w:val="24"/>
          </w:rPr>
          <w:t>статьей 5</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1.5. До первого собрания акционеров руководитель муниципального унитарного предприятия, преобразованного в открытое акционерное общество, назначается директором (генеральным директором) открытого акционерного общества;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1.6. До первого общего собрания акционеров одновременно с утверждением устава открытого акционерного общества определяется количественный состав совета директоров (наблюдательного совета), назначаются члены совета директоров (наблюдательного совета) и его председатель, а также члены ревизионной комиссии (ревизор) общества.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К особенностям правового положения открытых акционерных обществ, акции которых находятся в муниципальной собственности, относятся: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2.1. Права акционера открытых акционерных обществ, акции которых находятся в муниципальной собственности, от имени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осуществляет Администрация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Представителями интересов муниципального образования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в органах управления и ревизионных комиссиях открытых акционерных обществ могут быть лица, замещающие муниципальные должности, а также иные лица.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Порядок управления находящимися в муниципальной собственности акциями открытых акционерных обществ, созданных в процессе приватизации, определяется </w:t>
      </w:r>
      <w:r>
        <w:rPr>
          <w:rFonts w:ascii="Times New Roman" w:hAnsi="Times New Roman"/>
          <w:sz w:val="24"/>
          <w:szCs w:val="24"/>
        </w:rPr>
        <w:t xml:space="preserve">решением 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2.2. В случае нахождения в муниципальной собственности 100 процентов акций открытого акционерного общества полномочия высшего органа управления общества - общего собрания акционеров осуществляются от имени собственника акций в порядке, определенном органами местного самоуправления. Предусмотренные Федеральным </w:t>
      </w:r>
      <w:hyperlink r:id="rId17" w:history="1">
        <w:r w:rsidRPr="00612940">
          <w:rPr>
            <w:rFonts w:ascii="Times New Roman" w:hAnsi="Times New Roman"/>
            <w:sz w:val="24"/>
            <w:szCs w:val="24"/>
          </w:rPr>
          <w:t>законом</w:t>
        </w:r>
      </w:hyperlink>
      <w:r>
        <w:rPr>
          <w:rFonts w:ascii="Times New Roman" w:hAnsi="Times New Roman"/>
          <w:sz w:val="24"/>
          <w:szCs w:val="24"/>
        </w:rPr>
        <w:t xml:space="preserve"> «Об акционерных обществах»</w:t>
      </w:r>
      <w:r w:rsidRPr="00612940">
        <w:rPr>
          <w:rFonts w:ascii="Times New Roman" w:hAnsi="Times New Roman"/>
          <w:sz w:val="24"/>
          <w:szCs w:val="24"/>
        </w:rPr>
        <w:t xml:space="preserve"> процедуры подготовки и проведения общего собрания акционеров не применяются.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Социальные гарантии работникам открытых акционерных обществ, созданных в процессе приватизации: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3.1. Открытые акционерные общества, созданные в процессе приватизации имущественных комплексов муниципальных унитарных предприятий, соблюдают условия и отвечают по обязательствам, которые содержатся в коллективных договорах, </w:t>
      </w:r>
      <w:r w:rsidRPr="00612940">
        <w:rPr>
          <w:rFonts w:ascii="Times New Roman" w:hAnsi="Times New Roman"/>
          <w:sz w:val="24"/>
          <w:szCs w:val="24"/>
        </w:rPr>
        <w:lastRenderedPageBreak/>
        <w:t>действовавших до приватизации имущественных комплексов муниципальных унитарных предприятий;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3.2. По истечении трех месяцев со дня государственной регистрации открытого акционерного общества, созданного в процессе приватизации имущественного комплекса муниципального унитарного предприятия, его работники (представители работников), совет директоров (наблюдательный совет) или исполнительный орган открытого акционерного общества могут предложить пересмотреть положения действующего коллективного договора или заключить новый коллективный договор;</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3.3. Трудовые отношения работников муниципальных унитарных предприятий после приватизации имущественных комплексов муниципальных унитарных предприятий продолжаются с согласия работников и могут быть изменены или прекращены не иначе как в соответствии с законодательством Российской Федерации о труде;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3.4. В случае осуществления руководителем муниципального унитарного предприятия своей деятельности на основе гражданско-правового договора отношения с ним регулируются в соответствии с гражданским законодательством и указанным договором.</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430BC9" w:rsidRDefault="00705DE9" w:rsidP="00705DE9">
      <w:pPr>
        <w:widowControl w:val="0"/>
        <w:autoSpaceDE w:val="0"/>
        <w:autoSpaceDN w:val="0"/>
        <w:adjustRightInd w:val="0"/>
        <w:ind w:firstLine="540"/>
        <w:jc w:val="both"/>
        <w:outlineLvl w:val="2"/>
        <w:rPr>
          <w:rFonts w:ascii="Times New Roman" w:hAnsi="Times New Roman"/>
          <w:b/>
          <w:sz w:val="24"/>
          <w:szCs w:val="24"/>
        </w:rPr>
      </w:pPr>
      <w:bookmarkStart w:id="32" w:name="Par423"/>
      <w:bookmarkEnd w:id="32"/>
      <w:r>
        <w:rPr>
          <w:rFonts w:ascii="Times New Roman" w:hAnsi="Times New Roman"/>
          <w:b/>
          <w:sz w:val="24"/>
          <w:szCs w:val="24"/>
        </w:rPr>
        <w:t>Раздел</w:t>
      </w:r>
      <w:r w:rsidR="00A66331">
        <w:rPr>
          <w:rFonts w:ascii="Times New Roman" w:hAnsi="Times New Roman"/>
          <w:b/>
          <w:sz w:val="24"/>
          <w:szCs w:val="24"/>
        </w:rPr>
        <w:t xml:space="preserve"> 14</w:t>
      </w:r>
      <w:r w:rsidR="00A66331" w:rsidRPr="00430BC9">
        <w:rPr>
          <w:rFonts w:ascii="Times New Roman" w:hAnsi="Times New Roman"/>
          <w:b/>
          <w:sz w:val="24"/>
          <w:szCs w:val="24"/>
        </w:rPr>
        <w:t>. Обременения приватизируемого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При отчуждении муниципального имущества в порядке приватизации соответствующее имущество может быть обременено ограничениями, предусмотренными федеральными законами, и публичным сервитутом.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Ограничениями могут являться: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2.2. 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2.3.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2.4. Иные обязанности, предусмотренные федеральным законодательством или в установленном им порядке.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 обеспечивать возможность беспрепятственного доступа, прохода, проезда; размещения межевых, геодезических и иных знаков; прокладки и использования линий электропередачи и связи, трубопроводов, систем водоснабжения, канализации и мелиорации.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Обременение, в том числе публичный сервитут, в случаях, если о его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Переход прав на муниципальное имущество, обремененное публичным сервитутом, не влечет за собой прекращение публичного сервитута.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Предусмотренные настоящей статьей ограничения прав собственника имущества, </w:t>
      </w:r>
      <w:r w:rsidRPr="00612940">
        <w:rPr>
          <w:rFonts w:ascii="Times New Roman" w:hAnsi="Times New Roman"/>
          <w:sz w:val="24"/>
          <w:szCs w:val="24"/>
        </w:rPr>
        <w:lastRenderedPageBreak/>
        <w:t>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A66331" w:rsidRPr="00612940" w:rsidRDefault="00FF61AF" w:rsidP="00612940">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6.</w:t>
      </w:r>
      <w:r w:rsidR="00A66331" w:rsidRPr="00612940">
        <w:rPr>
          <w:rFonts w:ascii="Times New Roman" w:hAnsi="Times New Roman"/>
          <w:sz w:val="24"/>
          <w:szCs w:val="24"/>
        </w:rPr>
        <w:t>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указанное лицо может быть обязано исполнить в натуре условия обременения, в том числе публичного сервитута;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 указанного лица могут быть взысканы убытки, причиненные нарушением условий обременения, в том числе публичного сервитута, в доход районного бюджета.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Обременение, в том числе публичный сервитут, может быть прекращено или его условия могут быть изменены в случаях:</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отсутствия или изменения государственного либо общественного интереса в обременении, в том числе в публичном сервитуте;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невозможности или существенного затруднения использования имущества по его прямому назначению.</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8. Прекращение обременения, в том числе публичного сервитута, или изменение его условий допускается с согласия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705DE9" w:rsidRDefault="00705DE9" w:rsidP="00705DE9">
      <w:pPr>
        <w:widowControl w:val="0"/>
        <w:autoSpaceDE w:val="0"/>
        <w:autoSpaceDN w:val="0"/>
        <w:adjustRightInd w:val="0"/>
        <w:ind w:firstLine="540"/>
        <w:jc w:val="both"/>
        <w:outlineLvl w:val="2"/>
        <w:rPr>
          <w:rFonts w:ascii="Times New Roman" w:hAnsi="Times New Roman"/>
          <w:b/>
          <w:sz w:val="24"/>
          <w:szCs w:val="24"/>
        </w:rPr>
      </w:pPr>
      <w:bookmarkStart w:id="33" w:name="Par451"/>
      <w:bookmarkEnd w:id="33"/>
      <w:r>
        <w:rPr>
          <w:rFonts w:ascii="Times New Roman" w:hAnsi="Times New Roman"/>
          <w:b/>
          <w:sz w:val="24"/>
          <w:szCs w:val="24"/>
        </w:rPr>
        <w:t xml:space="preserve">Раздел </w:t>
      </w:r>
      <w:r w:rsidR="00A66331" w:rsidRPr="00430BC9">
        <w:rPr>
          <w:rFonts w:ascii="Times New Roman" w:hAnsi="Times New Roman"/>
          <w:b/>
          <w:sz w:val="24"/>
          <w:szCs w:val="24"/>
        </w:rPr>
        <w:t>15. Оформление сделок купли-продажи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Продажа муниципального имущества оформляется договором купли-продажи.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Обязательными условиями договора купли-продажи муниципального имущества являются: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открытого акционерного общества, их категория и стоимость,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иные условия, установленные сторонами такого договора по взаимному соглашению.</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обязательствах покупателя в отношении приобретаемого муниципального имущества указываются сроки их исполнения, а также определяемая в соответствии с законодательством Российской Федерации стоимостная оценка, за исключением обязательств, не связанных с совершением действий по передаче приобретаемого муниципального имущества, выполнением работ, уплатой денежных средств.</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bookmarkStart w:id="34" w:name="Par462"/>
      <w:bookmarkEnd w:id="34"/>
      <w:r w:rsidRPr="00612940">
        <w:rPr>
          <w:rFonts w:ascii="Times New Roman" w:hAnsi="Times New Roman"/>
          <w:sz w:val="24"/>
          <w:szCs w:val="24"/>
        </w:rPr>
        <w:t>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настоящим Положением.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35" w:name="Par464"/>
      <w:bookmarkEnd w:id="35"/>
      <w:r w:rsidRPr="00612940">
        <w:rPr>
          <w:rFonts w:ascii="Times New Roman" w:hAnsi="Times New Roman"/>
          <w:sz w:val="24"/>
          <w:szCs w:val="24"/>
        </w:rPr>
        <w:t>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являются договор купли-продажи недвижимого имущества и передаточный акт. Расходы на оплату услуг регистратора возлагаются на покупателя.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FF61AF" w:rsidRDefault="00705DE9" w:rsidP="00FF61AF">
      <w:pPr>
        <w:widowControl w:val="0"/>
        <w:autoSpaceDE w:val="0"/>
        <w:autoSpaceDN w:val="0"/>
        <w:adjustRightInd w:val="0"/>
        <w:ind w:firstLine="540"/>
        <w:jc w:val="both"/>
        <w:outlineLvl w:val="2"/>
        <w:rPr>
          <w:rFonts w:ascii="Times New Roman" w:hAnsi="Times New Roman"/>
          <w:b/>
          <w:sz w:val="24"/>
          <w:szCs w:val="24"/>
        </w:rPr>
      </w:pPr>
      <w:bookmarkStart w:id="36" w:name="Par466"/>
      <w:bookmarkEnd w:id="36"/>
      <w:r>
        <w:rPr>
          <w:rFonts w:ascii="Times New Roman" w:hAnsi="Times New Roman"/>
          <w:b/>
          <w:sz w:val="24"/>
          <w:szCs w:val="24"/>
        </w:rPr>
        <w:t>Раздел</w:t>
      </w:r>
      <w:r w:rsidR="00A66331" w:rsidRPr="005C5631">
        <w:rPr>
          <w:rFonts w:ascii="Times New Roman" w:hAnsi="Times New Roman"/>
          <w:b/>
          <w:sz w:val="24"/>
          <w:szCs w:val="24"/>
        </w:rPr>
        <w:t xml:space="preserve"> 15.1. Проведение продажи муниципального имущества в электронной </w:t>
      </w:r>
      <w:r w:rsidR="00A66331" w:rsidRPr="005C5631">
        <w:rPr>
          <w:rFonts w:ascii="Times New Roman" w:hAnsi="Times New Roman"/>
          <w:b/>
          <w:sz w:val="24"/>
          <w:szCs w:val="24"/>
        </w:rPr>
        <w:lastRenderedPageBreak/>
        <w:t>форме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Продажа муниципального имущества такими способами, как: на аукционе, на специализированном аукционе, продажа акций открытого акционерного общества, долей в уставном капитале общества с ограниченной ответственностью на конкурсе, продажа посредством публичного предложения, без объявления цены, может осуществляться в электронной форме. Положения настоящего решения в части проведения продажи муниципального имущества указанными в настоящем пункте способами применяются с учетом особенностей, установленных настоящей статьей.</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Привлечение юридического лица для организации продажи муниципального имущества в электронной форме (далее - организатор) осуществляется продавцом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Для проведения продажи муниципального имущества в электронной форме (далее - продажа в электронной форме) организатор обязан использовать информационные системы, обеспечивающие: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свободный и бесплатный доступ к информации о проведении продажи в электронной форме, а также к правилам работы с использованием таких систем;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возможность представления претендентами заявок и прилагаемых к ним документов в форме электронных документов;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порядке средств защиты информации;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создание, обработку, хранение и представление в электронной форме информации и документов, в том числе об итогах продажи в электронной форме;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бесперебойное функционирование таких систем и доступ к ним пользователей, в том числе участников продажи в электронной форме, в течение всего срока проведения такой продажи.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Запрещается взимать с участников продажи в электронной форме не предусмотренную настоящим Положением дополнительную плату.</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6. Опубликование и размещение информационного сообщения о проведении продажи в электронной форме осуществляются в порядке, установленном </w:t>
      </w:r>
      <w:hyperlink w:anchor="Par145" w:history="1">
        <w:r w:rsidRPr="00612940">
          <w:rPr>
            <w:rFonts w:ascii="Times New Roman" w:hAnsi="Times New Roman"/>
            <w:sz w:val="24"/>
            <w:szCs w:val="24"/>
          </w:rPr>
          <w:t>статьей 6</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информационном сообщении о проведении продажи в электронной форме, подлежащем опубликованию в</w:t>
      </w:r>
      <w:r>
        <w:rPr>
          <w:rFonts w:ascii="Times New Roman" w:hAnsi="Times New Roman"/>
          <w:sz w:val="24"/>
          <w:szCs w:val="24"/>
        </w:rPr>
        <w:t xml:space="preserve"> газете «</w:t>
      </w:r>
      <w:r w:rsidR="00FF61AF">
        <w:rPr>
          <w:rFonts w:ascii="Times New Roman" w:hAnsi="Times New Roman"/>
          <w:sz w:val="24"/>
          <w:szCs w:val="24"/>
        </w:rPr>
        <w:t>Тёсово-Нетыльский</w:t>
      </w:r>
      <w:r>
        <w:rPr>
          <w:rFonts w:ascii="Times New Roman" w:hAnsi="Times New Roman"/>
          <w:sz w:val="24"/>
          <w:szCs w:val="24"/>
        </w:rPr>
        <w:t xml:space="preserve"> официальный вестник»</w:t>
      </w:r>
      <w:r w:rsidRPr="00612940">
        <w:rPr>
          <w:rFonts w:ascii="Times New Roman" w:hAnsi="Times New Roman"/>
          <w:sz w:val="24"/>
          <w:szCs w:val="24"/>
        </w:rPr>
        <w:t xml:space="preserve">, должны быть указаны сведения, предусмотренные </w:t>
      </w:r>
      <w:hyperlink w:anchor="Par153" w:history="1">
        <w:r w:rsidRPr="00612940">
          <w:rPr>
            <w:rFonts w:ascii="Times New Roman" w:hAnsi="Times New Roman"/>
            <w:sz w:val="24"/>
            <w:szCs w:val="24"/>
          </w:rPr>
          <w:t>пунктами 4</w:t>
        </w:r>
      </w:hyperlink>
      <w:r w:rsidRPr="00612940">
        <w:rPr>
          <w:rFonts w:ascii="Times New Roman" w:hAnsi="Times New Roman"/>
          <w:sz w:val="24"/>
          <w:szCs w:val="24"/>
        </w:rPr>
        <w:t xml:space="preserve"> и </w:t>
      </w:r>
      <w:hyperlink w:anchor="Par173" w:history="1">
        <w:r w:rsidRPr="00612940">
          <w:rPr>
            <w:rFonts w:ascii="Times New Roman" w:hAnsi="Times New Roman"/>
            <w:sz w:val="24"/>
            <w:szCs w:val="24"/>
          </w:rPr>
          <w:t>5 статьи 6</w:t>
        </w:r>
      </w:hyperlink>
      <w:r w:rsidRPr="00612940">
        <w:rPr>
          <w:rFonts w:ascii="Times New Roman" w:hAnsi="Times New Roman"/>
          <w:sz w:val="24"/>
          <w:szCs w:val="24"/>
        </w:rPr>
        <w:t xml:space="preserve"> настоящего Положения, а также сведения о сайтах в сети </w:t>
      </w:r>
      <w:r>
        <w:rPr>
          <w:rFonts w:ascii="Times New Roman" w:hAnsi="Times New Roman"/>
          <w:sz w:val="24"/>
          <w:szCs w:val="24"/>
        </w:rPr>
        <w:t>«</w:t>
      </w:r>
      <w:r w:rsidRPr="00612940">
        <w:rPr>
          <w:rFonts w:ascii="Times New Roman" w:hAnsi="Times New Roman"/>
          <w:sz w:val="24"/>
          <w:szCs w:val="24"/>
        </w:rPr>
        <w:t>Интернет</w:t>
      </w:r>
      <w:r>
        <w:rPr>
          <w:rFonts w:ascii="Times New Roman" w:hAnsi="Times New Roman"/>
          <w:sz w:val="24"/>
          <w:szCs w:val="24"/>
        </w:rPr>
        <w:t>»</w:t>
      </w:r>
      <w:r w:rsidRPr="00612940">
        <w:rPr>
          <w:rFonts w:ascii="Times New Roman" w:hAnsi="Times New Roman"/>
          <w:sz w:val="24"/>
          <w:szCs w:val="24"/>
        </w:rPr>
        <w:t>, на которых размещается такое информационное сообщение.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указанные в информационном сообщении о проведении продажи в электронной форме, размещаемом на сайтах в сети Интернет, должны соответствовать аналогичным сведениям, указанным в информационном сообщении о проведении продажи в электронной форме, опубликованном</w:t>
      </w:r>
      <w:r>
        <w:rPr>
          <w:rFonts w:ascii="Times New Roman" w:hAnsi="Times New Roman"/>
          <w:sz w:val="24"/>
          <w:szCs w:val="24"/>
        </w:rPr>
        <w:t xml:space="preserve"> «</w:t>
      </w:r>
      <w:r w:rsidR="00FF61AF">
        <w:rPr>
          <w:rFonts w:ascii="Times New Roman" w:hAnsi="Times New Roman"/>
          <w:sz w:val="24"/>
          <w:szCs w:val="24"/>
        </w:rPr>
        <w:t>Тёсово-Нетыльский</w:t>
      </w:r>
      <w:r>
        <w:rPr>
          <w:rFonts w:ascii="Times New Roman" w:hAnsi="Times New Roman"/>
          <w:sz w:val="24"/>
          <w:szCs w:val="24"/>
        </w:rPr>
        <w:t xml:space="preserve"> официальный вестник»</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Для участия в продаже в электронной форме претенденты должны зарегистрироваться на сайте в сети Интернет, указанном в информационном сообщении о проведении продажи в электронной форме, в порядке, установленном данным информационным сообщением.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w:t>
      </w:r>
      <w:r w:rsidRPr="00612940">
        <w:rPr>
          <w:rFonts w:ascii="Times New Roman" w:hAnsi="Times New Roman"/>
          <w:sz w:val="24"/>
          <w:szCs w:val="24"/>
        </w:rPr>
        <w:lastRenderedPageBreak/>
        <w:t>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9. С даты и со времени начала процедуры проведения продажи в электронной форме на сайте в сети Интернет, на котором проводится данная процедура, должны быть указаны: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наименование муниципального имущества и иные позволяющие его индивидуализировать сведения (спецификация лота);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начальная цена, величина повышения начальной цены ("шаг аукциона") - в случае проведения продажи на аукционе;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случае, предусмотренном Федеральным </w:t>
      </w:r>
      <w:hyperlink r:id="rId18" w:history="1">
        <w:r w:rsidRPr="00612940">
          <w:rPr>
            <w:rFonts w:ascii="Times New Roman" w:hAnsi="Times New Roman"/>
            <w:sz w:val="24"/>
            <w:szCs w:val="24"/>
          </w:rPr>
          <w:t>законом</w:t>
        </w:r>
      </w:hyperlink>
      <w:r w:rsidRPr="00612940">
        <w:rPr>
          <w:rFonts w:ascii="Times New Roman" w:hAnsi="Times New Roman"/>
          <w:sz w:val="24"/>
          <w:szCs w:val="24"/>
        </w:rPr>
        <w:t xml:space="preserve"> от 21.12.2001 N 178-ФЗ "О приватизации государственного и муниципального имущества" ("шаг аукциона"), - в случае продажи посредством публичного предложения;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последнее предложение о цене муниципального имущества и время его поступления в режиме реального времени.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10. В случае проведения продажи муниципального имущества без объявления цены его начальная цена не указывается.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11. В течение одного часа с момента окончания процедуры проведения продажи в электронной форме на сайте в сети Интернет, на котором проводилась продажа в электронной форме, размещаются: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наименование имущества и иные позволяющие его индивидуализировать сведения (спецификация лота);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цена сделки приватизации;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имя физического лица или наименование юридического лица - победителя торгов.</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12. Результаты процедуры проведения продажи в электронной форме оформляются протоколом, который размещается на официальном сайте в сети Интернет, на котором проводилась продажа в электронной форме, в течение дня, следующего после дня подписания указанного протокола.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13. Требования к технологическим, программным, лингвистическим, правовым и организационным средствам обеспечения пользования сайтом в сети Интернет, на котором будет проводиться продажа в электронной форме, утверждаются уполномоченным Правительством Российской Федерации федеральным органом исполнительной власти.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14. Порядок организации и проведения продажи в электронной форме устанавливается Правительством Российской Федерации.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5C5631" w:rsidRDefault="00A66331" w:rsidP="00612940">
      <w:pPr>
        <w:widowControl w:val="0"/>
        <w:autoSpaceDE w:val="0"/>
        <w:autoSpaceDN w:val="0"/>
        <w:adjustRightInd w:val="0"/>
        <w:jc w:val="center"/>
        <w:outlineLvl w:val="1"/>
        <w:rPr>
          <w:rFonts w:ascii="Times New Roman" w:hAnsi="Times New Roman"/>
          <w:b/>
          <w:sz w:val="24"/>
          <w:szCs w:val="24"/>
        </w:rPr>
      </w:pPr>
      <w:bookmarkStart w:id="37" w:name="Par514"/>
      <w:bookmarkEnd w:id="37"/>
      <w:r w:rsidRPr="005C5631">
        <w:rPr>
          <w:rFonts w:ascii="Times New Roman" w:hAnsi="Times New Roman"/>
          <w:b/>
          <w:sz w:val="24"/>
          <w:szCs w:val="24"/>
        </w:rPr>
        <w:t>Глава VI. ОПЛАТА И РАСПРЕДЕЛЕНИЕ ДЕНЕЖНЫХ СРЕДСТВ</w:t>
      </w:r>
    </w:p>
    <w:p w:rsidR="00A66331" w:rsidRPr="005C5631" w:rsidRDefault="00A66331" w:rsidP="00612940">
      <w:pPr>
        <w:widowControl w:val="0"/>
        <w:autoSpaceDE w:val="0"/>
        <w:autoSpaceDN w:val="0"/>
        <w:adjustRightInd w:val="0"/>
        <w:jc w:val="center"/>
        <w:rPr>
          <w:rFonts w:ascii="Times New Roman" w:hAnsi="Times New Roman"/>
          <w:b/>
          <w:sz w:val="24"/>
          <w:szCs w:val="24"/>
        </w:rPr>
      </w:pPr>
      <w:r w:rsidRPr="005C5631">
        <w:rPr>
          <w:rFonts w:ascii="Times New Roman" w:hAnsi="Times New Roman"/>
          <w:b/>
          <w:sz w:val="24"/>
          <w:szCs w:val="24"/>
        </w:rPr>
        <w:t>ОТ ПРОДАЖИ МУНИЦИПАЛЬНОГО ИМУЩЕСТВА</w:t>
      </w:r>
    </w:p>
    <w:p w:rsidR="00A66331" w:rsidRPr="005C5631" w:rsidRDefault="00A66331" w:rsidP="00612940">
      <w:pPr>
        <w:widowControl w:val="0"/>
        <w:autoSpaceDE w:val="0"/>
        <w:autoSpaceDN w:val="0"/>
        <w:adjustRightInd w:val="0"/>
        <w:jc w:val="both"/>
        <w:rPr>
          <w:rFonts w:ascii="Times New Roman" w:hAnsi="Times New Roman"/>
          <w:b/>
          <w:sz w:val="24"/>
          <w:szCs w:val="24"/>
        </w:rPr>
      </w:pPr>
    </w:p>
    <w:p w:rsidR="00A66331" w:rsidRPr="00705DE9" w:rsidRDefault="00705DE9" w:rsidP="00705DE9">
      <w:pPr>
        <w:widowControl w:val="0"/>
        <w:autoSpaceDE w:val="0"/>
        <w:autoSpaceDN w:val="0"/>
        <w:adjustRightInd w:val="0"/>
        <w:ind w:firstLine="540"/>
        <w:jc w:val="both"/>
        <w:outlineLvl w:val="2"/>
        <w:rPr>
          <w:rFonts w:ascii="Times New Roman" w:hAnsi="Times New Roman"/>
          <w:b/>
          <w:sz w:val="24"/>
          <w:szCs w:val="24"/>
        </w:rPr>
      </w:pPr>
      <w:bookmarkStart w:id="38" w:name="Par517"/>
      <w:bookmarkEnd w:id="38"/>
      <w:r>
        <w:rPr>
          <w:rFonts w:ascii="Times New Roman" w:hAnsi="Times New Roman"/>
          <w:b/>
          <w:sz w:val="24"/>
          <w:szCs w:val="24"/>
        </w:rPr>
        <w:t xml:space="preserve">Раздел </w:t>
      </w:r>
      <w:r w:rsidR="00A66331">
        <w:rPr>
          <w:rFonts w:ascii="Times New Roman" w:hAnsi="Times New Roman"/>
          <w:b/>
          <w:sz w:val="24"/>
          <w:szCs w:val="24"/>
        </w:rPr>
        <w:t>16</w:t>
      </w:r>
      <w:r w:rsidR="00A66331" w:rsidRPr="005C5631">
        <w:rPr>
          <w:rFonts w:ascii="Times New Roman" w:hAnsi="Times New Roman"/>
          <w:b/>
          <w:sz w:val="24"/>
          <w:szCs w:val="24"/>
        </w:rPr>
        <w:t>. Распределение денежных средств, полученных в результате сделок купли-продажи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Денежными средствами, полученными от продажи муниципального имущества, являются денежные средства, полученные от покупателей в счет оплаты муниципального имущества, за вычетом расходов на организацию и проведение приватизации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Размер и виды затрат на организацию и проведение приватизации муниципального имущества устанавливаются отдельным решением </w:t>
      </w:r>
      <w:r>
        <w:rPr>
          <w:rFonts w:ascii="Times New Roman" w:hAnsi="Times New Roman"/>
          <w:sz w:val="24"/>
          <w:szCs w:val="24"/>
        </w:rPr>
        <w:t xml:space="preserve">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lastRenderedPageBreak/>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39" w:name="Par522"/>
      <w:bookmarkEnd w:id="39"/>
      <w:r w:rsidRPr="00612940">
        <w:rPr>
          <w:rFonts w:ascii="Times New Roman" w:hAnsi="Times New Roman"/>
          <w:sz w:val="24"/>
          <w:szCs w:val="24"/>
        </w:rPr>
        <w:t xml:space="preserve">2. Денежные средства, полученные Администрацией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 xml:space="preserve">сельского поселения </w:t>
      </w:r>
      <w:r w:rsidRPr="00612940">
        <w:rPr>
          <w:rFonts w:ascii="Times New Roman" w:hAnsi="Times New Roman"/>
          <w:sz w:val="24"/>
          <w:szCs w:val="24"/>
        </w:rPr>
        <w:t>от продажи муниципального имущества, подлежат перечислению в бюджет района в сроки, установленные соответствующим договором о продаже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5C5631"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40" w:name="Par529"/>
      <w:bookmarkEnd w:id="40"/>
      <w:r>
        <w:rPr>
          <w:rFonts w:ascii="Times New Roman" w:hAnsi="Times New Roman"/>
          <w:b/>
          <w:sz w:val="24"/>
          <w:szCs w:val="24"/>
        </w:rPr>
        <w:t>Раздел</w:t>
      </w:r>
      <w:r w:rsidR="00A66331" w:rsidRPr="005C5631">
        <w:rPr>
          <w:rFonts w:ascii="Times New Roman" w:hAnsi="Times New Roman"/>
          <w:b/>
          <w:sz w:val="24"/>
          <w:szCs w:val="24"/>
        </w:rPr>
        <w:t xml:space="preserve"> 17. Порядок оплаты приобретаемого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Оплата приобретаемого покупателем муниципального имущества производится единовременно или в рассрочку. Срок рассрочки не может быть более одного года.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Решение о предоставлении рассрочки при отчуждении земельных участков, на которых расположены приватизированные объекты недвижимости, принимается Главой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и оформляется соответствующим распоряжением.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 Решения о предоставлении рассрочки при продаже муниципального имущества принимаются Главой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и оформляются соответствующими распоряжениями.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решении о предоставлении рассрочки указываются сроки ее предоставления и порядок внесения платежей. Сведения о сроке предоставления рассрочки и порядке внесения платежей подлежат опубликованию в информационном сообщении о приватизации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Начисленные проценты перечисляются в порядке, установленном Бюджетным </w:t>
      </w:r>
      <w:hyperlink r:id="rId19" w:history="1">
        <w:r w:rsidRPr="00612940">
          <w:rPr>
            <w:rFonts w:ascii="Times New Roman" w:hAnsi="Times New Roman"/>
            <w:sz w:val="24"/>
            <w:szCs w:val="24"/>
          </w:rPr>
          <w:t>кодексом</w:t>
        </w:r>
      </w:hyperlink>
      <w:r w:rsidRPr="00612940">
        <w:rPr>
          <w:rFonts w:ascii="Times New Roman" w:hAnsi="Times New Roman"/>
          <w:sz w:val="24"/>
          <w:szCs w:val="24"/>
        </w:rPr>
        <w:t xml:space="preserve"> Российской Федерации.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Покупатель вправе оплатить приобретаемое муниципальное имущество досрочно.</w:t>
      </w:r>
    </w:p>
    <w:p w:rsidR="00A66331" w:rsidRPr="00612940" w:rsidRDefault="00FF61AF" w:rsidP="00612940">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5.</w:t>
      </w:r>
      <w:r w:rsidR="00A66331" w:rsidRPr="00612940">
        <w:rPr>
          <w:rFonts w:ascii="Times New Roman" w:hAnsi="Times New Roman"/>
          <w:sz w:val="24"/>
          <w:szCs w:val="24"/>
        </w:rPr>
        <w:t xml:space="preserve"> Право собственности на государственное или муниципальное имущество, приобретенное в рассрочку, переходит в установленном законодательством Российской Федерации порядке.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с даты заключения договора.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Для обеспечения исполнения покупателем его обязанности по оплате приобретенное в рассрочку муниципальное имущество с момента его передачи покупателю и до момента полной оплаты признается находящимся в залоге.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случае нарушения покупателем сроков и порядка внесения платежей на заложенное имущество обращается взыскание в судебном порядке.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 покупателя могут быть взысканы также убытки, причиненные неисполнением договора купли-продажи.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Денежные средства, полученные от взыскания штрафных санкций за неисполнение обязательств по сделкам приватизации муниципального имущества, подлежат перечислению в порядке, установленном </w:t>
      </w:r>
      <w:hyperlink w:anchor="Par522" w:history="1">
        <w:r w:rsidRPr="00612940">
          <w:rPr>
            <w:rFonts w:ascii="Times New Roman" w:hAnsi="Times New Roman"/>
            <w:sz w:val="24"/>
            <w:szCs w:val="24"/>
          </w:rPr>
          <w:t>пунктом 2 статьи 18</w:t>
        </w:r>
      </w:hyperlink>
      <w:r w:rsidRPr="00612940">
        <w:rPr>
          <w:rFonts w:ascii="Times New Roman" w:hAnsi="Times New Roman"/>
          <w:sz w:val="24"/>
          <w:szCs w:val="24"/>
        </w:rPr>
        <w:t xml:space="preserve"> настоящего Положения.</w:t>
      </w:r>
    </w:p>
    <w:p w:rsidR="00A66331"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7. Возврат денежных средств по недействительным сделкам купли-продажи муниципального имущества осуществляется в соответствии с Бюджетным </w:t>
      </w:r>
      <w:hyperlink r:id="rId20" w:history="1">
        <w:r w:rsidRPr="00612940">
          <w:rPr>
            <w:rFonts w:ascii="Times New Roman" w:hAnsi="Times New Roman"/>
            <w:sz w:val="24"/>
            <w:szCs w:val="24"/>
          </w:rPr>
          <w:t>кодексом</w:t>
        </w:r>
      </w:hyperlink>
      <w:r w:rsidRPr="00612940">
        <w:rPr>
          <w:rFonts w:ascii="Times New Roman" w:hAnsi="Times New Roman"/>
          <w:sz w:val="24"/>
          <w:szCs w:val="24"/>
        </w:rPr>
        <w:t xml:space="preserve"> Российской Федерац</w:t>
      </w:r>
      <w:r>
        <w:rPr>
          <w:rFonts w:ascii="Times New Roman" w:hAnsi="Times New Roman"/>
          <w:sz w:val="24"/>
          <w:szCs w:val="24"/>
        </w:rPr>
        <w:t xml:space="preserve">ии за счет средств бюджета поселения </w:t>
      </w:r>
      <w:r w:rsidRPr="00612940">
        <w:rPr>
          <w:rFonts w:ascii="Times New Roman" w:hAnsi="Times New Roman"/>
          <w:sz w:val="24"/>
          <w:szCs w:val="24"/>
        </w:rPr>
        <w:t>на основании вступившего в силу решения суда после передачи такого имущества в муниципальную собственность.</w:t>
      </w:r>
    </w:p>
    <w:p w:rsidR="00FF61AF" w:rsidRDefault="00FF61AF" w:rsidP="00612940">
      <w:pPr>
        <w:widowControl w:val="0"/>
        <w:autoSpaceDE w:val="0"/>
        <w:autoSpaceDN w:val="0"/>
        <w:adjustRightInd w:val="0"/>
        <w:ind w:firstLine="540"/>
        <w:jc w:val="both"/>
        <w:rPr>
          <w:rFonts w:ascii="Times New Roman" w:hAnsi="Times New Roman"/>
          <w:sz w:val="24"/>
          <w:szCs w:val="24"/>
        </w:rPr>
      </w:pPr>
    </w:p>
    <w:p w:rsidR="00FF61AF" w:rsidRPr="00612940" w:rsidRDefault="00FF61AF" w:rsidP="00FF61AF">
      <w:pPr>
        <w:widowControl w:val="0"/>
        <w:autoSpaceDE w:val="0"/>
        <w:autoSpaceDN w:val="0"/>
        <w:adjustRightInd w:val="0"/>
        <w:ind w:firstLine="540"/>
        <w:jc w:val="center"/>
        <w:rPr>
          <w:rFonts w:ascii="Times New Roman" w:hAnsi="Times New Roman"/>
          <w:sz w:val="24"/>
          <w:szCs w:val="24"/>
        </w:rPr>
      </w:pPr>
      <w:r>
        <w:rPr>
          <w:rFonts w:ascii="Times New Roman" w:hAnsi="Times New Roman"/>
          <w:sz w:val="24"/>
          <w:szCs w:val="24"/>
        </w:rPr>
        <w:t>____________________</w:t>
      </w:r>
    </w:p>
    <w:p w:rsidR="00A66331" w:rsidRPr="00612940" w:rsidRDefault="00A66331" w:rsidP="00612940">
      <w:pPr>
        <w:rPr>
          <w:rFonts w:ascii="Times New Roman" w:hAnsi="Times New Roman"/>
          <w:sz w:val="24"/>
          <w:szCs w:val="24"/>
        </w:rPr>
      </w:pPr>
    </w:p>
    <w:sectPr w:rsidR="00A66331" w:rsidRPr="00612940" w:rsidSect="006129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linGothicBookCondITC-Reg">
    <w:altName w:val="Arial Unicode MS"/>
    <w:panose1 w:val="00000000000000000000"/>
    <w:charset w:val="88"/>
    <w:family w:val="swiss"/>
    <w:notTrueType/>
    <w:pitch w:val="default"/>
    <w:sig w:usb0="00000000" w:usb1="080F0000" w:usb2="00000010" w:usb3="00000000" w:csb0="001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A117FC"/>
    <w:multiLevelType w:val="hybridMultilevel"/>
    <w:tmpl w:val="DFBE370A"/>
    <w:lvl w:ilvl="0" w:tplc="2CF89EE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023"/>
    <w:rsid w:val="000414FB"/>
    <w:rsid w:val="000849BC"/>
    <w:rsid w:val="00091E08"/>
    <w:rsid w:val="000A7D62"/>
    <w:rsid w:val="001D7A6C"/>
    <w:rsid w:val="00233339"/>
    <w:rsid w:val="00262006"/>
    <w:rsid w:val="00340FF9"/>
    <w:rsid w:val="003978CA"/>
    <w:rsid w:val="003A7980"/>
    <w:rsid w:val="003B29C6"/>
    <w:rsid w:val="0041035F"/>
    <w:rsid w:val="00420FD7"/>
    <w:rsid w:val="00430BC9"/>
    <w:rsid w:val="00437A40"/>
    <w:rsid w:val="004436EE"/>
    <w:rsid w:val="004C1120"/>
    <w:rsid w:val="004E172E"/>
    <w:rsid w:val="00530F68"/>
    <w:rsid w:val="005A5425"/>
    <w:rsid w:val="005C5631"/>
    <w:rsid w:val="005E79DB"/>
    <w:rsid w:val="00612940"/>
    <w:rsid w:val="00657023"/>
    <w:rsid w:val="0065772F"/>
    <w:rsid w:val="006B49DC"/>
    <w:rsid w:val="00705DE9"/>
    <w:rsid w:val="007A10E5"/>
    <w:rsid w:val="00885E94"/>
    <w:rsid w:val="009F4DA7"/>
    <w:rsid w:val="00A24702"/>
    <w:rsid w:val="00A476CE"/>
    <w:rsid w:val="00A51463"/>
    <w:rsid w:val="00A66331"/>
    <w:rsid w:val="00AC28E9"/>
    <w:rsid w:val="00B06DEA"/>
    <w:rsid w:val="00B36ECA"/>
    <w:rsid w:val="00B816FD"/>
    <w:rsid w:val="00BD0063"/>
    <w:rsid w:val="00C47329"/>
    <w:rsid w:val="00CB070B"/>
    <w:rsid w:val="00D2360F"/>
    <w:rsid w:val="00E02AAA"/>
    <w:rsid w:val="00EF74D5"/>
    <w:rsid w:val="00F3087D"/>
    <w:rsid w:val="00FF6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C268753C-DF70-4697-B1A0-9892113BF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4FB"/>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A5425"/>
    <w:rPr>
      <w:rFonts w:ascii="Segoe UI" w:hAnsi="Segoe UI"/>
      <w:sz w:val="18"/>
      <w:szCs w:val="18"/>
    </w:rPr>
  </w:style>
  <w:style w:type="character" w:customStyle="1" w:styleId="a4">
    <w:name w:val="Текст выноски Знак"/>
    <w:link w:val="a3"/>
    <w:uiPriority w:val="99"/>
    <w:semiHidden/>
    <w:locked/>
    <w:rsid w:val="005A5425"/>
    <w:rPr>
      <w:rFonts w:ascii="Segoe UI" w:hAnsi="Segoe UI" w:cs="Segoe UI"/>
      <w:sz w:val="18"/>
      <w:szCs w:val="18"/>
    </w:rPr>
  </w:style>
  <w:style w:type="paragraph" w:styleId="a5">
    <w:name w:val="Document Map"/>
    <w:basedOn w:val="a"/>
    <w:link w:val="a6"/>
    <w:uiPriority w:val="99"/>
    <w:semiHidden/>
    <w:rsid w:val="007A10E5"/>
    <w:pPr>
      <w:shd w:val="clear" w:color="auto" w:fill="000080"/>
    </w:pPr>
    <w:rPr>
      <w:rFonts w:ascii="Times New Roman" w:hAnsi="Times New Roman"/>
      <w:sz w:val="0"/>
      <w:szCs w:val="0"/>
    </w:rPr>
  </w:style>
  <w:style w:type="character" w:customStyle="1" w:styleId="a6">
    <w:name w:val="Схема документа Знак"/>
    <w:link w:val="a5"/>
    <w:uiPriority w:val="99"/>
    <w:semiHidden/>
    <w:rsid w:val="005D095B"/>
    <w:rPr>
      <w:rFonts w:ascii="Times New Roman" w:hAnsi="Times New Roman"/>
      <w:sz w:val="0"/>
      <w:szCs w:val="0"/>
      <w:lang w:eastAsia="en-US"/>
    </w:rPr>
  </w:style>
  <w:style w:type="paragraph" w:styleId="a7">
    <w:name w:val="No Spacing"/>
    <w:uiPriority w:val="1"/>
    <w:qFormat/>
    <w:rsid w:val="00CB070B"/>
    <w:rPr>
      <w:sz w:val="22"/>
      <w:szCs w:val="22"/>
      <w:lang w:eastAsia="en-US"/>
    </w:rPr>
  </w:style>
  <w:style w:type="character" w:styleId="a8">
    <w:name w:val="Hyperlink"/>
    <w:uiPriority w:val="99"/>
    <w:unhideWhenUsed/>
    <w:rsid w:val="00BD00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1843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35ED37FDBED62320FAF71CE70CB28A1304B164B53A6269B42F8839CD92F1E9170BE7CA3EBB3ADEq1hEP" TargetMode="External"/><Relationship Id="rId13" Type="http://schemas.openxmlformats.org/officeDocument/2006/relationships/hyperlink" Target="http://www.tnadm.ru" TargetMode="External"/><Relationship Id="rId18" Type="http://schemas.openxmlformats.org/officeDocument/2006/relationships/hyperlink" Target="consultantplus://offline/ref=F8E291005730928F4421FF3130157597A40F49F6BDDC04419147F8A707r0h2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tnadm.ru" TargetMode="External"/><Relationship Id="rId12" Type="http://schemas.openxmlformats.org/officeDocument/2006/relationships/hyperlink" Target="consultantplus://offline/ref=5E69C3173C107DA75608CCE8F8B5A92502ADFA3FD13E0F311ED8C04BF19638A3B8BAD28685FE2BC8oCBDN" TargetMode="External"/><Relationship Id="rId17" Type="http://schemas.openxmlformats.org/officeDocument/2006/relationships/hyperlink" Target="consultantplus://offline/ref=F8E291005730928F4421FF3130157597A40E4CF0BBDE04419147F8A707020DEFD4B07185E9E66FBFr4hCP" TargetMode="External"/><Relationship Id="rId2" Type="http://schemas.openxmlformats.org/officeDocument/2006/relationships/numbering" Target="numbering.xml"/><Relationship Id="rId16" Type="http://schemas.openxmlformats.org/officeDocument/2006/relationships/hyperlink" Target="consultantplus://offline/ref=F8E291005730928F4421FF3130157597A40E4CF0BBDE04419147F8A707020DEFD4B07185E9E66DBFr4h4P" TargetMode="External"/><Relationship Id="rId20" Type="http://schemas.openxmlformats.org/officeDocument/2006/relationships/hyperlink" Target="consultantplus://offline/ref=F8E291005730928F4421FF3130157597A40F4AF4BED104419147F8A707r0h2P"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tnadm.ru" TargetMode="External"/><Relationship Id="rId5" Type="http://schemas.openxmlformats.org/officeDocument/2006/relationships/webSettings" Target="webSettings.xml"/><Relationship Id="rId15" Type="http://schemas.openxmlformats.org/officeDocument/2006/relationships/hyperlink" Target="consultantplus://offline/ref=9835ED37FDBED62320FAF71CE70CB28A1305B462B3386269B42F8839CD92F1E9170BE7CA3EBB38D4q1h8P" TargetMode="External"/><Relationship Id="rId10" Type="http://schemas.openxmlformats.org/officeDocument/2006/relationships/hyperlink" Target="consultantplus://offline/ref=5E69C3173C107DA75608CCE8F8B5A92502ADFA3FD13E0F311ED8C04BF19638A3B8BAD28685FE2BC8oCBDN" TargetMode="External"/><Relationship Id="rId19" Type="http://schemas.openxmlformats.org/officeDocument/2006/relationships/hyperlink" Target="consultantplus://offline/ref=F8E291005730928F4421FF3130157597A40F4AF4BED104419147F8A707r0h2P" TargetMode="External"/><Relationship Id="rId4" Type="http://schemas.openxmlformats.org/officeDocument/2006/relationships/settings" Target="settings.xml"/><Relationship Id="rId9" Type="http://schemas.openxmlformats.org/officeDocument/2006/relationships/hyperlink" Target="consultantplus://offline/ref=9835ED37FDBED62320FAF71CE70CB28A1305B462B3386269B42F8839CD92F1E9170BE7CA3BqBh3P" TargetMode="External"/><Relationship Id="rId14" Type="http://schemas.openxmlformats.org/officeDocument/2006/relationships/hyperlink" Target="consultantplus://offline/ref=2FAB06B0148B9832BACA1860DA3A438C262CEABBD3CB65428A9D94DBFC984C56FC28875DDDe4UC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C1B35-2C6B-4E66-9CFB-0D2AA605F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8954</Words>
  <Characters>51040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User</cp:lastModifiedBy>
  <cp:revision>9</cp:revision>
  <cp:lastPrinted>2006-12-19T20:41:00Z</cp:lastPrinted>
  <dcterms:created xsi:type="dcterms:W3CDTF">2017-06-01T11:12:00Z</dcterms:created>
  <dcterms:modified xsi:type="dcterms:W3CDTF">2018-04-18T06:31:00Z</dcterms:modified>
</cp:coreProperties>
</file>