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2BA" w:rsidRPr="00E80CAC" w:rsidRDefault="00BB12BA" w:rsidP="00BB12BA">
      <w:pPr>
        <w:ind w:firstLine="720"/>
        <w:jc w:val="center"/>
        <w:rPr>
          <w:b/>
          <w:i/>
          <w:sz w:val="28"/>
          <w:szCs w:val="28"/>
        </w:rPr>
      </w:pPr>
      <w:r>
        <w:rPr>
          <w:i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-180975</wp:posOffset>
            </wp:positionV>
            <wp:extent cx="527050" cy="565150"/>
            <wp:effectExtent l="19050" t="0" r="6350" b="0"/>
            <wp:wrapSquare wrapText="right"/>
            <wp:docPr id="2" name="Рисунок 2" descr="http://region.adm.nov.ru/bitrix/tpl2011/img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egion.adm.nov.ru/bitrix/tpl2011/img/gerb.pn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56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B12BA" w:rsidRDefault="00BB12BA" w:rsidP="00BB12BA">
      <w:pPr>
        <w:ind w:firstLine="720"/>
        <w:jc w:val="center"/>
        <w:rPr>
          <w:b/>
          <w:sz w:val="28"/>
          <w:szCs w:val="28"/>
        </w:rPr>
      </w:pPr>
    </w:p>
    <w:p w:rsidR="00BB12BA" w:rsidRDefault="00BB12BA" w:rsidP="00BB12BA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BB12BA" w:rsidRDefault="00BB12BA" w:rsidP="00BB12BA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BB12BA" w:rsidRDefault="00BB12BA" w:rsidP="00BB12BA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Тёсово-Нетыльского сельского поселения</w:t>
      </w:r>
    </w:p>
    <w:p w:rsidR="00BB12BA" w:rsidRDefault="00BB12BA" w:rsidP="00BB12BA">
      <w:pPr>
        <w:ind w:firstLine="720"/>
        <w:jc w:val="center"/>
        <w:rPr>
          <w:i/>
          <w:sz w:val="28"/>
          <w:szCs w:val="28"/>
        </w:rPr>
      </w:pPr>
    </w:p>
    <w:p w:rsidR="00BB12BA" w:rsidRDefault="00BB12BA" w:rsidP="00BB12BA">
      <w:pPr>
        <w:ind w:firstLine="720"/>
        <w:jc w:val="center"/>
        <w:rPr>
          <w:b/>
          <w:sz w:val="28"/>
          <w:szCs w:val="28"/>
        </w:rPr>
      </w:pPr>
    </w:p>
    <w:p w:rsidR="00BB12BA" w:rsidRDefault="00BB12BA" w:rsidP="00BB12BA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BB12BA" w:rsidRDefault="00BB12BA" w:rsidP="00BB12BA">
      <w:pPr>
        <w:ind w:firstLine="720"/>
        <w:jc w:val="center"/>
        <w:rPr>
          <w:b/>
          <w:sz w:val="28"/>
          <w:szCs w:val="28"/>
        </w:rPr>
      </w:pPr>
      <w:bookmarkStart w:id="0" w:name="_GoBack"/>
      <w:bookmarkEnd w:id="0"/>
    </w:p>
    <w:p w:rsidR="00BB12BA" w:rsidRDefault="00BB12BA" w:rsidP="00BB12BA">
      <w:pPr>
        <w:ind w:firstLine="720"/>
        <w:jc w:val="center"/>
        <w:rPr>
          <w:b/>
          <w:sz w:val="28"/>
          <w:szCs w:val="28"/>
        </w:rPr>
      </w:pPr>
    </w:p>
    <w:p w:rsidR="00BB12BA" w:rsidRDefault="00BB12BA" w:rsidP="00BB12BA">
      <w:pPr>
        <w:rPr>
          <w:sz w:val="28"/>
          <w:szCs w:val="28"/>
        </w:rPr>
      </w:pPr>
      <w:r>
        <w:rPr>
          <w:sz w:val="28"/>
          <w:szCs w:val="28"/>
        </w:rPr>
        <w:t>от 25.12.2015   № 150-рз</w:t>
      </w:r>
    </w:p>
    <w:p w:rsidR="00BB12BA" w:rsidRDefault="00BB12BA" w:rsidP="00BB12BA">
      <w:pPr>
        <w:rPr>
          <w:sz w:val="28"/>
          <w:szCs w:val="28"/>
        </w:rPr>
      </w:pPr>
      <w:r>
        <w:rPr>
          <w:sz w:val="28"/>
          <w:szCs w:val="28"/>
        </w:rPr>
        <w:t>пос. Тёсово-Нетыльский</w:t>
      </w:r>
    </w:p>
    <w:p w:rsidR="00BB12BA" w:rsidRDefault="00BB12BA" w:rsidP="00BB12BA">
      <w:pPr>
        <w:rPr>
          <w:sz w:val="28"/>
          <w:szCs w:val="28"/>
        </w:rPr>
      </w:pPr>
    </w:p>
    <w:p w:rsidR="00BB12BA" w:rsidRPr="00BB12BA" w:rsidRDefault="00BB12BA" w:rsidP="00BB12BA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color w:val="000000"/>
          <w:sz w:val="28"/>
        </w:rPr>
      </w:pPr>
      <w:r w:rsidRPr="00BB12BA">
        <w:rPr>
          <w:b/>
          <w:color w:val="000000"/>
          <w:sz w:val="28"/>
        </w:rPr>
        <w:t>О мероприятиях по организации</w:t>
      </w:r>
    </w:p>
    <w:p w:rsidR="00BB12BA" w:rsidRPr="00BB12BA" w:rsidRDefault="00BB12BA" w:rsidP="00BB12BA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color w:val="000000"/>
          <w:sz w:val="28"/>
        </w:rPr>
      </w:pPr>
      <w:r w:rsidRPr="00BB12BA">
        <w:rPr>
          <w:b/>
          <w:color w:val="000000"/>
          <w:sz w:val="28"/>
        </w:rPr>
        <w:t>проведения аукциона по продаже</w:t>
      </w:r>
    </w:p>
    <w:p w:rsidR="00BB12BA" w:rsidRPr="00BB12BA" w:rsidRDefault="00BB12BA" w:rsidP="00BB12BA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b/>
          <w:color w:val="000000"/>
          <w:sz w:val="28"/>
        </w:rPr>
      </w:pPr>
      <w:r w:rsidRPr="00BB12BA">
        <w:rPr>
          <w:b/>
          <w:color w:val="000000"/>
          <w:sz w:val="28"/>
        </w:rPr>
        <w:t>права аренды земельного участка</w:t>
      </w:r>
    </w:p>
    <w:p w:rsidR="00BB12BA" w:rsidRDefault="00BB12BA" w:rsidP="00BB12BA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rPr>
          <w:color w:val="000000"/>
          <w:sz w:val="28"/>
        </w:rPr>
      </w:pPr>
    </w:p>
    <w:p w:rsidR="00BB12BA" w:rsidRDefault="00BB12BA" w:rsidP="00BB12B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со ст.39.11 Земельным кодексом Российской Федерации, в целях проведения аукциона по продаже права аренды  земельного участка:</w:t>
      </w:r>
    </w:p>
    <w:p w:rsidR="00BB12BA" w:rsidRDefault="00BB12BA" w:rsidP="00BB12B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1.Организовать формирование земельного  участка, расположенного, на землях сельскохозяйственного назначения, по адресу: Россия, Новгородская область, Новгородский район, Тёсово-Нетыльское сельское поселение,  площадью 77448кв.м., с видом разрешённого использования: рыбоводство (вх.№ 6337)</w:t>
      </w:r>
    </w:p>
    <w:p w:rsidR="00BB12BA" w:rsidRDefault="00BB12BA" w:rsidP="00BB12B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t xml:space="preserve"> О</w:t>
      </w:r>
      <w:r>
        <w:rPr>
          <w:rFonts w:ascii="Times New Roman" w:hAnsi="Times New Roman"/>
        </w:rPr>
        <w:t xml:space="preserve">беспечить постановку на государственный кадастровый учёт сформированного земельного участка. </w:t>
      </w:r>
    </w:p>
    <w:p w:rsidR="00BB12BA" w:rsidRDefault="00BB12BA" w:rsidP="00BB12BA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4. Организовать  оценку права аренды земельного участка .</w:t>
      </w:r>
    </w:p>
    <w:p w:rsidR="00BB12BA" w:rsidRPr="00BB12BA" w:rsidRDefault="00BB12BA" w:rsidP="00BB12BA">
      <w:pPr>
        <w:jc w:val="both"/>
        <w:rPr>
          <w:sz w:val="28"/>
          <w:szCs w:val="28"/>
        </w:rPr>
      </w:pPr>
      <w:r w:rsidRPr="00BB12BA">
        <w:rPr>
          <w:sz w:val="28"/>
          <w:szCs w:val="28"/>
        </w:rPr>
        <w:t>5. Опубликовать нас</w:t>
      </w:r>
      <w:r>
        <w:rPr>
          <w:sz w:val="28"/>
          <w:szCs w:val="28"/>
        </w:rPr>
        <w:t>тоящее распоряжение в газете «Тё</w:t>
      </w:r>
      <w:r w:rsidRPr="00BB12BA">
        <w:rPr>
          <w:sz w:val="28"/>
          <w:szCs w:val="28"/>
        </w:rPr>
        <w:t xml:space="preserve">сово-Нетыльский официальный вестник»и 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r w:rsidRPr="00BB12BA">
        <w:rPr>
          <w:sz w:val="28"/>
          <w:szCs w:val="28"/>
          <w:lang w:val="en-US"/>
        </w:rPr>
        <w:t>www</w:t>
      </w:r>
      <w:r w:rsidRPr="00BB12BA">
        <w:rPr>
          <w:sz w:val="28"/>
          <w:szCs w:val="28"/>
        </w:rPr>
        <w:t>.</w:t>
      </w:r>
      <w:r w:rsidRPr="00BB12BA">
        <w:rPr>
          <w:sz w:val="28"/>
          <w:szCs w:val="28"/>
          <w:lang w:val="en-US"/>
        </w:rPr>
        <w:t>new</w:t>
      </w:r>
      <w:r w:rsidRPr="00BB12BA">
        <w:rPr>
          <w:sz w:val="28"/>
          <w:szCs w:val="28"/>
        </w:rPr>
        <w:t>.</w:t>
      </w:r>
      <w:r w:rsidRPr="00BB12BA">
        <w:rPr>
          <w:sz w:val="28"/>
          <w:szCs w:val="28"/>
          <w:lang w:val="en-US"/>
        </w:rPr>
        <w:t>tnadm</w:t>
      </w:r>
      <w:r w:rsidRPr="00BB12BA">
        <w:rPr>
          <w:sz w:val="28"/>
          <w:szCs w:val="28"/>
        </w:rPr>
        <w:t>.</w:t>
      </w:r>
      <w:r w:rsidRPr="00BB12BA">
        <w:rPr>
          <w:sz w:val="28"/>
          <w:szCs w:val="28"/>
          <w:lang w:val="en-US"/>
        </w:rPr>
        <w:t>ru</w:t>
      </w:r>
      <w:r w:rsidRPr="00BB12BA">
        <w:rPr>
          <w:sz w:val="28"/>
          <w:szCs w:val="28"/>
        </w:rPr>
        <w:t>.</w:t>
      </w:r>
    </w:p>
    <w:p w:rsidR="00BB12BA" w:rsidRPr="003F64E1" w:rsidRDefault="00BB12BA" w:rsidP="00BB12BA">
      <w:pPr>
        <w:pStyle w:val="21"/>
        <w:ind w:firstLine="708"/>
        <w:jc w:val="both"/>
      </w:pPr>
    </w:p>
    <w:p w:rsidR="00BB12BA" w:rsidRDefault="00BB12BA" w:rsidP="00BB12BA">
      <w:pPr>
        <w:pStyle w:val="21"/>
        <w:ind w:firstLine="0"/>
        <w:jc w:val="both"/>
      </w:pPr>
    </w:p>
    <w:p w:rsidR="00BB12BA" w:rsidRDefault="00BB12BA" w:rsidP="00BB12BA">
      <w:pPr>
        <w:pStyle w:val="21"/>
        <w:ind w:firstLine="0"/>
        <w:jc w:val="both"/>
      </w:pPr>
      <w:r>
        <w:t>Заместитель Главы администрации                                        М.И.Малыш</w:t>
      </w:r>
    </w:p>
    <w:sectPr w:rsidR="00BB12BA" w:rsidSect="00BB12BA"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5724"/>
  <w:defaultTabStop w:val="708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BB12BA"/>
    <w:rsid w:val="000245D8"/>
    <w:rsid w:val="002044DB"/>
    <w:rsid w:val="003B2743"/>
    <w:rsid w:val="00885794"/>
    <w:rsid w:val="00BB12BA"/>
    <w:rsid w:val="00DD1449"/>
    <w:rsid w:val="00F161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B12BA"/>
    <w:pPr>
      <w:numPr>
        <w:ilvl w:val="12"/>
      </w:numPr>
      <w:overflowPunct w:val="0"/>
      <w:autoSpaceDE w:val="0"/>
      <w:autoSpaceDN w:val="0"/>
      <w:adjustRightInd w:val="0"/>
      <w:jc w:val="both"/>
    </w:pPr>
    <w:rPr>
      <w:rFonts w:ascii="Calibri" w:hAnsi="Calibri"/>
      <w:color w:val="000000"/>
      <w:sz w:val="28"/>
    </w:rPr>
  </w:style>
  <w:style w:type="character" w:customStyle="1" w:styleId="a4">
    <w:name w:val="Основной текст Знак"/>
    <w:basedOn w:val="a0"/>
    <w:link w:val="a3"/>
    <w:semiHidden/>
    <w:rsid w:val="00BB12BA"/>
    <w:rPr>
      <w:rFonts w:ascii="Calibri" w:eastAsia="Calibri" w:hAnsi="Calibri" w:cs="Times New Roman"/>
      <w:color w:val="000000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BB12BA"/>
    <w:pPr>
      <w:overflowPunct w:val="0"/>
      <w:autoSpaceDE w:val="0"/>
      <w:autoSpaceDN w:val="0"/>
      <w:adjustRightInd w:val="0"/>
      <w:ind w:firstLine="720"/>
    </w:pPr>
    <w:rPr>
      <w:color w:val="000000"/>
      <w:spacing w:val="6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2B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B12BA"/>
    <w:pPr>
      <w:numPr>
        <w:ilvl w:val="12"/>
      </w:numPr>
      <w:overflowPunct w:val="0"/>
      <w:autoSpaceDE w:val="0"/>
      <w:autoSpaceDN w:val="0"/>
      <w:adjustRightInd w:val="0"/>
      <w:jc w:val="both"/>
    </w:pPr>
    <w:rPr>
      <w:rFonts w:ascii="Calibri" w:hAnsi="Calibri"/>
      <w:color w:val="000000"/>
      <w:sz w:val="28"/>
    </w:rPr>
  </w:style>
  <w:style w:type="character" w:customStyle="1" w:styleId="a4">
    <w:name w:val="Основной текст Знак"/>
    <w:basedOn w:val="a0"/>
    <w:link w:val="a3"/>
    <w:semiHidden/>
    <w:rsid w:val="00BB12BA"/>
    <w:rPr>
      <w:rFonts w:ascii="Calibri" w:eastAsia="Calibri" w:hAnsi="Calibri" w:cs="Times New Roman"/>
      <w:color w:val="000000"/>
      <w:sz w:val="28"/>
      <w:szCs w:val="24"/>
      <w:lang w:eastAsia="ru-RU"/>
    </w:rPr>
  </w:style>
  <w:style w:type="paragraph" w:customStyle="1" w:styleId="21">
    <w:name w:val="Основной текст 21"/>
    <w:basedOn w:val="a"/>
    <w:rsid w:val="00BB12BA"/>
    <w:pPr>
      <w:overflowPunct w:val="0"/>
      <w:autoSpaceDE w:val="0"/>
      <w:autoSpaceDN w:val="0"/>
      <w:adjustRightInd w:val="0"/>
      <w:ind w:firstLine="720"/>
    </w:pPr>
    <w:rPr>
      <w:color w:val="000000"/>
      <w:spacing w:val="6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5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region.adm.nov.ru/bitrix/tpl2011/img/gerb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2015-12-28T07:10:00Z</cp:lastPrinted>
  <dcterms:created xsi:type="dcterms:W3CDTF">2015-12-30T12:53:00Z</dcterms:created>
  <dcterms:modified xsi:type="dcterms:W3CDTF">2015-12-30T12:53:00Z</dcterms:modified>
</cp:coreProperties>
</file>