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24" w:rsidRDefault="00F419BE" w:rsidP="00CB5D24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2247395" r:id="rId5"/>
        </w:obje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Default="00C045AA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03.02.2020      № 11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C045AA">
        <w:rPr>
          <w:sz w:val="28"/>
          <w:szCs w:val="28"/>
        </w:rPr>
        <w:t>кого муниципального района от 23.01.2020 № 9</w:t>
      </w:r>
      <w:r>
        <w:rPr>
          <w:sz w:val="28"/>
          <w:szCs w:val="28"/>
        </w:rPr>
        <w:t xml:space="preserve">6-рз  «Об утверждении схемы расположения земельного участка на кадастровом плане территории» 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F419BE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</w:t>
      </w:r>
      <w:r w:rsidR="00CB5D24">
        <w:rPr>
          <w:sz w:val="28"/>
          <w:szCs w:val="28"/>
        </w:rPr>
        <w:t xml:space="preserve"> </w:t>
      </w:r>
      <w:r w:rsidR="00C045AA">
        <w:rPr>
          <w:sz w:val="28"/>
          <w:szCs w:val="28"/>
        </w:rPr>
        <w:t>земельному участку площадью 333316</w:t>
      </w:r>
      <w:r w:rsidR="00CB5D24"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  -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F419BE">
            <w:pPr>
              <w:spacing w:line="254" w:lineRule="auto"/>
            </w:pPr>
            <w:r>
              <w:t>Площадь земельного участка</w:t>
            </w:r>
            <w:r w:rsidR="00C045AA">
              <w:t xml:space="preserve"> 33331</w:t>
            </w:r>
            <w:r>
              <w:t>6</w:t>
            </w:r>
            <w:r w:rsidR="00CB5D24">
              <w:t xml:space="preserve"> м²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Система координат: МСК53 (Зона 2)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Координаты, м</w:t>
            </w:r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617918.06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2170600.42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617481.23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2170497.75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617306.54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2170421.14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617242.94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2170415.18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617166.90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2170420.69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617123.83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2170422.41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617030.87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2170432.21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616977.82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2170433.78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616965.55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2170409.95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616985.60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2170397.95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617075.27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2170394.16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617196.66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2170376.07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617303.90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2170371.00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617386.35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2170374.05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617453.98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2170348.60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617486.52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2170363.03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>
              <w:lastRenderedPageBreak/>
              <w:t>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>
              <w:t>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>
              <w:t>3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617525.94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2170401.12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617551.89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2170396.92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617577.18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2170375.92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617592.83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2170371.34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617623.46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2170380.21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617641.02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2170388.48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617673.19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2170412.91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617725.91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2170418.17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617805.18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2170421.09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617949.55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2170419.52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617948.54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2170390.00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617934.46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2170323.34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617921.85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2170293.88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617916.23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2170279.67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617912.73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2170255.60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617941.79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2170214.47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617956.71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2170168.72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617972.11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2170109.76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617988.37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2170068.98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617994.60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2170062.75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618148.13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2170036.08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618113.15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2170200.35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39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618106.26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2170304.16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618125.47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2170430.64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618164.30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2170522.83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618123.06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2170542.16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617918.06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2170600.42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 xml:space="preserve"> 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 xml:space="preserve"> 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 xml:space="preserve"> 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618073.57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2170856.09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618011.47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2170835.50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617989.93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2170791.71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617956.23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2170765.27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617923.73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2170771.80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617895.73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2170796.57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617873.84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2170830.59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617856.23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2170818.34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617849.88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2170745.86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617798.07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2170751.70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617754.94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2170766.87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617684.91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2170742.36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617631.23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2170728.77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617584.62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2170698.67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617569.34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2170658.12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617562.09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2170610.13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59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617539.37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2170561.57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617488.10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2170515.26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617917.72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2170617.36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618128.53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2170557.57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618171.78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2170540.76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>
              <w:lastRenderedPageBreak/>
              <w:t>1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>
              <w:t>2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>
              <w:t>3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64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618230.66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2170641.24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618249.99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2170749.12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66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618246.29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2170852.06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618199.60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2170845.75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68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618147.85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2170843.24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69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618114.17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2170854.46</w:t>
            </w:r>
          </w:p>
        </w:tc>
      </w:tr>
      <w:tr w:rsidR="00F419BE" w:rsidRPr="00F253FC" w:rsidTr="00FF121E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43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618073.57</w:t>
            </w:r>
          </w:p>
        </w:tc>
        <w:tc>
          <w:tcPr>
            <w:tcW w:w="3213" w:type="dxa"/>
            <w:vAlign w:val="center"/>
          </w:tcPr>
          <w:p w:rsidR="00F419BE" w:rsidRPr="00F419BE" w:rsidRDefault="00F419BE" w:rsidP="00FF121E">
            <w:pPr>
              <w:jc w:val="center"/>
            </w:pPr>
            <w:r w:rsidRPr="00F419BE">
              <w:t>2170856.09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F419BE">
        <w:rPr>
          <w:sz w:val="28"/>
          <w:szCs w:val="28"/>
        </w:rPr>
        <w:t>ес: Российская Федерация,</w:t>
      </w:r>
      <w:r>
        <w:rPr>
          <w:sz w:val="28"/>
          <w:szCs w:val="28"/>
        </w:rPr>
        <w:t xml:space="preserve"> Новгородская область, Новгородский муниципальный район, Тёсово-Нетыльское сельское поселение,</w:t>
      </w:r>
      <w:r w:rsidR="00A372B0">
        <w:rPr>
          <w:sz w:val="28"/>
          <w:szCs w:val="28"/>
        </w:rPr>
        <w:t xml:space="preserve"> З/У</w:t>
      </w:r>
      <w:r w:rsidR="00F419BE">
        <w:rPr>
          <w:sz w:val="28"/>
          <w:szCs w:val="28"/>
        </w:rPr>
        <w:t xml:space="preserve"> № 2ТСХ.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</w:t>
      </w:r>
      <w:r w:rsidR="00F419BE">
        <w:rPr>
          <w:sz w:val="28"/>
        </w:rPr>
        <w:t>Нетыльского сельского поселения</w:t>
      </w:r>
      <w:r>
        <w:rPr>
          <w:sz w:val="28"/>
        </w:rPr>
        <w:t xml:space="preserve"> в информаци</w:t>
      </w:r>
      <w:r w:rsidR="00F419BE">
        <w:rPr>
          <w:sz w:val="28"/>
        </w:rPr>
        <w:t xml:space="preserve">онно-телекоммуникационной сети </w:t>
      </w:r>
      <w:r>
        <w:rPr>
          <w:sz w:val="28"/>
        </w:rPr>
        <w:t xml:space="preserve">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F419BE" w:rsidRDefault="00F419BE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Глава сельского поселения               </w:t>
      </w:r>
      <w:r w:rsidR="00F41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А.А.Фадее</w:t>
      </w:r>
      <w:r w:rsidR="000A5DA9">
        <w:rPr>
          <w:sz w:val="28"/>
          <w:szCs w:val="28"/>
        </w:rPr>
        <w:t>в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D24"/>
    <w:rsid w:val="000A5DA9"/>
    <w:rsid w:val="00206857"/>
    <w:rsid w:val="00313F8A"/>
    <w:rsid w:val="0054459B"/>
    <w:rsid w:val="00563287"/>
    <w:rsid w:val="009048D3"/>
    <w:rsid w:val="009173B9"/>
    <w:rsid w:val="00A372B0"/>
    <w:rsid w:val="00AF6EEF"/>
    <w:rsid w:val="00BA58EC"/>
    <w:rsid w:val="00C045AA"/>
    <w:rsid w:val="00C217E6"/>
    <w:rsid w:val="00CB5D24"/>
    <w:rsid w:val="00CD0662"/>
    <w:rsid w:val="00D955AF"/>
    <w:rsid w:val="00D96224"/>
    <w:rsid w:val="00F419BE"/>
    <w:rsid w:val="00F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61D58C-71C1-4393-AF1C-C0FF342A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9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9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8</cp:revision>
  <cp:lastPrinted>2020-02-03T12:03:00Z</cp:lastPrinted>
  <dcterms:created xsi:type="dcterms:W3CDTF">2020-01-23T14:04:00Z</dcterms:created>
  <dcterms:modified xsi:type="dcterms:W3CDTF">2020-02-03T12:04:00Z</dcterms:modified>
</cp:coreProperties>
</file>