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A16" w:rsidRPr="00F5383A" w:rsidRDefault="00FE7A16" w:rsidP="00FE7A16">
      <w:pPr>
        <w:tabs>
          <w:tab w:val="center" w:pos="4677"/>
          <w:tab w:val="left" w:pos="8400"/>
        </w:tabs>
        <w:rPr>
          <w:b/>
        </w:rPr>
      </w:pPr>
      <w:r>
        <w:rPr>
          <w:b/>
        </w:rPr>
        <w:tab/>
      </w:r>
      <w:r>
        <w:rPr>
          <w:b/>
          <w:noProof/>
        </w:rPr>
        <w:drawing>
          <wp:inline distT="0" distB="0" distL="0" distR="0">
            <wp:extent cx="713105" cy="800100"/>
            <wp:effectExtent l="19050" t="0" r="0" b="0"/>
            <wp:docPr id="1"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4" cstate="print">
                      <a:lum contrast="6000"/>
                      <a:grayscl/>
                    </a:blip>
                    <a:srcRect/>
                    <a:stretch>
                      <a:fillRect/>
                    </a:stretch>
                  </pic:blipFill>
                  <pic:spPr bwMode="auto">
                    <a:xfrm>
                      <a:off x="0" y="0"/>
                      <a:ext cx="713105" cy="800100"/>
                    </a:xfrm>
                    <a:prstGeom prst="rect">
                      <a:avLst/>
                    </a:prstGeom>
                    <a:noFill/>
                    <a:ln w="9525">
                      <a:noFill/>
                      <a:miter lim="800000"/>
                      <a:headEnd/>
                      <a:tailEnd/>
                    </a:ln>
                  </pic:spPr>
                </pic:pic>
              </a:graphicData>
            </a:graphic>
          </wp:inline>
        </w:drawing>
      </w:r>
    </w:p>
    <w:p w:rsidR="00FE7A16" w:rsidRPr="003509A4" w:rsidRDefault="00FE7A16" w:rsidP="00FE7A16">
      <w:pPr>
        <w:jc w:val="center"/>
        <w:rPr>
          <w:b/>
          <w:sz w:val="28"/>
          <w:szCs w:val="28"/>
        </w:rPr>
      </w:pPr>
      <w:r w:rsidRPr="003509A4">
        <w:rPr>
          <w:b/>
          <w:sz w:val="28"/>
          <w:szCs w:val="28"/>
        </w:rPr>
        <w:t>Российская Федерация</w:t>
      </w:r>
    </w:p>
    <w:p w:rsidR="00FE7A16" w:rsidRPr="003509A4" w:rsidRDefault="00FE7A16" w:rsidP="00FE7A16">
      <w:pPr>
        <w:jc w:val="center"/>
        <w:rPr>
          <w:b/>
          <w:sz w:val="28"/>
          <w:szCs w:val="28"/>
        </w:rPr>
      </w:pPr>
      <w:r w:rsidRPr="003509A4">
        <w:rPr>
          <w:b/>
          <w:sz w:val="28"/>
          <w:szCs w:val="28"/>
        </w:rPr>
        <w:t>Новгородская область Новгородский район</w:t>
      </w:r>
    </w:p>
    <w:p w:rsidR="00FE7A16" w:rsidRPr="003509A4" w:rsidRDefault="00FE7A16" w:rsidP="00FE7A16">
      <w:pPr>
        <w:jc w:val="center"/>
        <w:rPr>
          <w:b/>
          <w:sz w:val="28"/>
          <w:szCs w:val="28"/>
        </w:rPr>
      </w:pPr>
      <w:r w:rsidRPr="003509A4">
        <w:rPr>
          <w:b/>
          <w:sz w:val="28"/>
          <w:szCs w:val="28"/>
        </w:rPr>
        <w:t xml:space="preserve">Администрация </w:t>
      </w:r>
      <w:r>
        <w:rPr>
          <w:b/>
          <w:sz w:val="28"/>
          <w:szCs w:val="28"/>
        </w:rPr>
        <w:t>Тёсово-Нетыльского</w:t>
      </w:r>
      <w:r w:rsidRPr="003509A4">
        <w:rPr>
          <w:b/>
          <w:sz w:val="28"/>
          <w:szCs w:val="28"/>
        </w:rPr>
        <w:t xml:space="preserve"> сельского поселения</w:t>
      </w:r>
    </w:p>
    <w:p w:rsidR="00FE7A16" w:rsidRPr="003509A4" w:rsidRDefault="00FE7A16" w:rsidP="00FE7A16">
      <w:pPr>
        <w:jc w:val="center"/>
        <w:rPr>
          <w:b/>
          <w:sz w:val="28"/>
          <w:szCs w:val="28"/>
        </w:rPr>
      </w:pPr>
    </w:p>
    <w:p w:rsidR="00FE7A16" w:rsidRPr="003509A4" w:rsidRDefault="00FE7A16" w:rsidP="00FE7A16">
      <w:pPr>
        <w:jc w:val="center"/>
        <w:rPr>
          <w:b/>
          <w:sz w:val="28"/>
          <w:szCs w:val="28"/>
        </w:rPr>
      </w:pPr>
      <w:r w:rsidRPr="003509A4">
        <w:rPr>
          <w:b/>
          <w:sz w:val="28"/>
          <w:szCs w:val="28"/>
        </w:rPr>
        <w:t>П О С Т А Н О В Л Е Н И Е</w:t>
      </w:r>
    </w:p>
    <w:p w:rsidR="00FE7A16" w:rsidRPr="003509A4" w:rsidRDefault="00FE7A16" w:rsidP="00FE7A16">
      <w:pPr>
        <w:jc w:val="center"/>
        <w:rPr>
          <w:b/>
          <w:sz w:val="28"/>
          <w:szCs w:val="28"/>
        </w:rPr>
      </w:pPr>
      <w:r w:rsidRPr="003509A4">
        <w:rPr>
          <w:b/>
          <w:sz w:val="28"/>
          <w:szCs w:val="28"/>
        </w:rPr>
        <w:t xml:space="preserve"> </w:t>
      </w:r>
    </w:p>
    <w:p w:rsidR="00FE7A16" w:rsidRDefault="00EB6FDB" w:rsidP="00FE7A16">
      <w:pPr>
        <w:rPr>
          <w:sz w:val="28"/>
          <w:szCs w:val="28"/>
        </w:rPr>
      </w:pPr>
      <w:r>
        <w:rPr>
          <w:sz w:val="28"/>
          <w:szCs w:val="28"/>
        </w:rPr>
        <w:t>от 21.02.2020</w:t>
      </w:r>
      <w:bookmarkStart w:id="0" w:name="_GoBack"/>
      <w:bookmarkEnd w:id="0"/>
      <w:r w:rsidR="00FE7A16">
        <w:rPr>
          <w:sz w:val="28"/>
          <w:szCs w:val="28"/>
        </w:rPr>
        <w:t xml:space="preserve">  </w:t>
      </w:r>
      <w:r w:rsidR="00FE7A16" w:rsidRPr="003509A4">
        <w:rPr>
          <w:sz w:val="28"/>
          <w:szCs w:val="28"/>
        </w:rPr>
        <w:t xml:space="preserve">№ </w:t>
      </w:r>
      <w:r>
        <w:rPr>
          <w:sz w:val="28"/>
          <w:szCs w:val="28"/>
        </w:rPr>
        <w:t>18</w:t>
      </w:r>
    </w:p>
    <w:p w:rsidR="00FE7A16" w:rsidRPr="00656CD2" w:rsidRDefault="00FE7A16" w:rsidP="00FE7A16">
      <w:pPr>
        <w:rPr>
          <w:sz w:val="28"/>
          <w:szCs w:val="28"/>
        </w:rPr>
      </w:pPr>
      <w:r>
        <w:rPr>
          <w:sz w:val="28"/>
          <w:szCs w:val="28"/>
        </w:rPr>
        <w:t>п.Тёсово-Нетыльский</w:t>
      </w:r>
    </w:p>
    <w:p w:rsidR="00FE7A16" w:rsidRPr="003509A4" w:rsidRDefault="00FE7A16" w:rsidP="00FE7A16">
      <w:pPr>
        <w:rPr>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FE7A16" w:rsidRPr="00224CD6" w:rsidTr="00FE7A16">
        <w:trPr>
          <w:trHeight w:val="3600"/>
        </w:trPr>
        <w:tc>
          <w:tcPr>
            <w:tcW w:w="6629" w:type="dxa"/>
          </w:tcPr>
          <w:p w:rsidR="00FE7A16" w:rsidRPr="00224CD6" w:rsidRDefault="00FE7A16" w:rsidP="00FE7A16">
            <w:pPr>
              <w:pStyle w:val="c1e0e7eee2fbe9"/>
              <w:widowControl/>
              <w:jc w:val="both"/>
              <w:rPr>
                <w:b/>
                <w:sz w:val="28"/>
                <w:szCs w:val="28"/>
                <w:lang w:eastAsia="en-US" w:bidi="ar-SA"/>
              </w:rPr>
            </w:pPr>
            <w:r w:rsidRPr="00224CD6">
              <w:rPr>
                <w:b/>
                <w:sz w:val="28"/>
                <w:szCs w:val="28"/>
                <w:lang w:eastAsia="en-US" w:bidi="ar-SA"/>
              </w:rPr>
              <w:t>О внесении изменений в постановление</w:t>
            </w:r>
            <w:r>
              <w:rPr>
                <w:b/>
                <w:sz w:val="28"/>
                <w:szCs w:val="28"/>
                <w:lang w:eastAsia="en-US" w:bidi="ar-SA"/>
              </w:rPr>
              <w:t xml:space="preserve"> </w:t>
            </w:r>
            <w:r w:rsidRPr="00224CD6">
              <w:rPr>
                <w:b/>
                <w:sz w:val="28"/>
                <w:szCs w:val="28"/>
                <w:lang w:eastAsia="en-US" w:bidi="ar-SA"/>
              </w:rPr>
              <w:t xml:space="preserve">Администрации Тёсово-Нетыльского сельского </w:t>
            </w:r>
          </w:p>
          <w:p w:rsidR="00FE7A16" w:rsidRPr="00224CD6" w:rsidRDefault="00FE7A16" w:rsidP="00214238">
            <w:pPr>
              <w:jc w:val="both"/>
              <w:rPr>
                <w:b/>
                <w:sz w:val="28"/>
                <w:szCs w:val="28"/>
              </w:rPr>
            </w:pPr>
            <w:r>
              <w:rPr>
                <w:b/>
                <w:sz w:val="28"/>
                <w:szCs w:val="28"/>
                <w:lang w:eastAsia="en-US"/>
              </w:rPr>
              <w:t>поселения</w:t>
            </w:r>
            <w:r w:rsidRPr="00224CD6">
              <w:rPr>
                <w:b/>
                <w:sz w:val="28"/>
                <w:szCs w:val="28"/>
                <w:lang w:eastAsia="en-US"/>
              </w:rPr>
              <w:t xml:space="preserve"> от 19.09.2018 №84 «</w:t>
            </w:r>
            <w:r w:rsidRPr="00224CD6">
              <w:rPr>
                <w:b/>
                <w:sz w:val="28"/>
                <w:szCs w:val="28"/>
              </w:rPr>
              <w:t>Об утверждении Положения о порядке формирования, ведения и обязательного опубликования перечня муниципального имущества, свободного от прав третьих лиц, 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 структуру поддержки субъектов малого и среднего предпринимательства, и порядке и условиях предоставления в аренду включенного в данный перечень имущества</w:t>
            </w:r>
            <w:r>
              <w:rPr>
                <w:b/>
                <w:sz w:val="28"/>
                <w:szCs w:val="28"/>
              </w:rPr>
              <w:t>»</w:t>
            </w:r>
          </w:p>
          <w:p w:rsidR="00FE7A16" w:rsidRPr="00224CD6" w:rsidRDefault="00FE7A16" w:rsidP="00214238">
            <w:pPr>
              <w:jc w:val="both"/>
              <w:rPr>
                <w:b/>
                <w:sz w:val="28"/>
                <w:szCs w:val="28"/>
              </w:rPr>
            </w:pPr>
          </w:p>
        </w:tc>
      </w:tr>
    </w:tbl>
    <w:p w:rsidR="00FE7A16" w:rsidRPr="00BE083C" w:rsidRDefault="00FE7A16" w:rsidP="00FE7A16">
      <w:pPr>
        <w:ind w:firstLine="708"/>
        <w:jc w:val="both"/>
        <w:rPr>
          <w:sz w:val="28"/>
          <w:szCs w:val="28"/>
        </w:rPr>
      </w:pPr>
      <w:r w:rsidRPr="00BE083C">
        <w:rPr>
          <w:sz w:val="28"/>
          <w:szCs w:val="28"/>
        </w:rPr>
        <w:t>На основании протеста прок</w:t>
      </w:r>
      <w:r>
        <w:rPr>
          <w:sz w:val="28"/>
          <w:szCs w:val="28"/>
        </w:rPr>
        <w:t>урора Новгородского района от 23.01.2020 №7-02-2020</w:t>
      </w:r>
      <w:r w:rsidRPr="00BE083C">
        <w:rPr>
          <w:sz w:val="28"/>
          <w:szCs w:val="28"/>
        </w:rPr>
        <w:t xml:space="preserve">, в соответствии с Уставом Тёсово-Нетыльского сельского поселения </w:t>
      </w:r>
    </w:p>
    <w:p w:rsidR="00FE7A16" w:rsidRDefault="00FE7A16" w:rsidP="00FE7A16">
      <w:pPr>
        <w:jc w:val="both"/>
        <w:rPr>
          <w:b/>
          <w:sz w:val="28"/>
          <w:szCs w:val="28"/>
        </w:rPr>
      </w:pPr>
    </w:p>
    <w:p w:rsidR="00FE7A16" w:rsidRDefault="00FE7A16" w:rsidP="00FE7A16">
      <w:pPr>
        <w:ind w:firstLine="708"/>
        <w:jc w:val="both"/>
        <w:rPr>
          <w:b/>
          <w:sz w:val="28"/>
          <w:szCs w:val="28"/>
        </w:rPr>
      </w:pPr>
      <w:r>
        <w:rPr>
          <w:b/>
          <w:sz w:val="28"/>
          <w:szCs w:val="28"/>
        </w:rPr>
        <w:t>ПОСТАНОВЛЯЕТ</w:t>
      </w:r>
    </w:p>
    <w:p w:rsidR="00FE7A16" w:rsidRPr="00F07434" w:rsidRDefault="00FE7A16" w:rsidP="00FE7A16">
      <w:pPr>
        <w:ind w:firstLine="708"/>
        <w:jc w:val="both"/>
        <w:rPr>
          <w:b/>
          <w:sz w:val="28"/>
          <w:szCs w:val="28"/>
        </w:rPr>
      </w:pPr>
    </w:p>
    <w:p w:rsidR="00FE7A16" w:rsidRDefault="00FE7A16" w:rsidP="00FE7A16">
      <w:pPr>
        <w:pStyle w:val="ConsPlusTitle"/>
        <w:widowControl/>
        <w:ind w:firstLine="708"/>
        <w:jc w:val="both"/>
        <w:rPr>
          <w:b w:val="0"/>
          <w:sz w:val="28"/>
          <w:szCs w:val="28"/>
        </w:rPr>
      </w:pPr>
      <w:r w:rsidRPr="009A701F">
        <w:rPr>
          <w:b w:val="0"/>
          <w:sz w:val="28"/>
          <w:szCs w:val="28"/>
        </w:rPr>
        <w:t xml:space="preserve">1. </w:t>
      </w:r>
      <w:r>
        <w:rPr>
          <w:b w:val="0"/>
          <w:sz w:val="28"/>
          <w:szCs w:val="28"/>
        </w:rPr>
        <w:t xml:space="preserve">Внести в </w:t>
      </w:r>
      <w:r w:rsidRPr="009A701F">
        <w:rPr>
          <w:b w:val="0"/>
          <w:sz w:val="28"/>
          <w:szCs w:val="28"/>
        </w:rPr>
        <w:t xml:space="preserve"> постановление Администрации Тёсово-Нетыльского </w:t>
      </w:r>
      <w:r w:rsidR="006850B3">
        <w:rPr>
          <w:b w:val="0"/>
          <w:sz w:val="28"/>
          <w:szCs w:val="28"/>
        </w:rPr>
        <w:t>сельского</w:t>
      </w:r>
      <w:r w:rsidRPr="009A701F">
        <w:rPr>
          <w:b w:val="0"/>
          <w:sz w:val="28"/>
          <w:szCs w:val="28"/>
        </w:rPr>
        <w:t xml:space="preserve"> поселения </w:t>
      </w:r>
      <w:r w:rsidRPr="00224CD6">
        <w:rPr>
          <w:b w:val="0"/>
          <w:sz w:val="28"/>
          <w:szCs w:val="28"/>
          <w:lang w:eastAsia="en-US"/>
        </w:rPr>
        <w:t xml:space="preserve">от 19.09.2018 №84 </w:t>
      </w:r>
      <w:r w:rsidRPr="005242A8">
        <w:rPr>
          <w:b w:val="0"/>
          <w:sz w:val="28"/>
          <w:szCs w:val="28"/>
          <w:lang w:eastAsia="en-US"/>
        </w:rPr>
        <w:t>«</w:t>
      </w:r>
      <w:r w:rsidRPr="005242A8">
        <w:rPr>
          <w:b w:val="0"/>
          <w:sz w:val="28"/>
          <w:szCs w:val="28"/>
        </w:rPr>
        <w:t>Об утверждении Положения о порядке формирования, ведения и обязательного опубликования перечня муниципального имущества, свободного от прав третьих лиц, 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 структуру поддержки субъектов малого и среднего предпринимательства, и порядке и условиях предоставления в аренду включенного в данный перечень имущества»</w:t>
      </w:r>
      <w:r>
        <w:rPr>
          <w:b w:val="0"/>
          <w:sz w:val="28"/>
          <w:szCs w:val="28"/>
        </w:rPr>
        <w:t xml:space="preserve"> следующие изменения:</w:t>
      </w:r>
    </w:p>
    <w:p w:rsidR="00FE7A16" w:rsidRDefault="00FE7A16" w:rsidP="00FE7A16">
      <w:pPr>
        <w:pStyle w:val="ConsPlusTitle"/>
        <w:widowControl/>
        <w:jc w:val="both"/>
        <w:rPr>
          <w:b w:val="0"/>
          <w:sz w:val="28"/>
          <w:szCs w:val="28"/>
        </w:rPr>
      </w:pPr>
      <w:r>
        <w:rPr>
          <w:b w:val="0"/>
          <w:sz w:val="28"/>
          <w:szCs w:val="28"/>
        </w:rPr>
        <w:tab/>
        <w:t>1.1. пункт 1.1. Положения читать в следующей редакции:</w:t>
      </w:r>
    </w:p>
    <w:p w:rsidR="00FE7A16" w:rsidRPr="00FE7A16" w:rsidRDefault="00FE7A16" w:rsidP="00FE7A16">
      <w:pPr>
        <w:ind w:firstLine="540"/>
        <w:jc w:val="both"/>
        <w:rPr>
          <w:sz w:val="28"/>
          <w:szCs w:val="28"/>
        </w:rPr>
      </w:pPr>
      <w:r w:rsidRPr="00FE7A16">
        <w:rPr>
          <w:b/>
          <w:sz w:val="28"/>
          <w:szCs w:val="28"/>
        </w:rPr>
        <w:t>«</w:t>
      </w:r>
      <w:r w:rsidRPr="00FE7A16">
        <w:rPr>
          <w:sz w:val="28"/>
          <w:szCs w:val="28"/>
        </w:rPr>
        <w:t xml:space="preserve">1.1. Настоящее Положение устанавливает порядок формирования, ведения и обязательного опубликования перечня муниципального </w:t>
      </w:r>
      <w:r w:rsidRPr="00FE7A16">
        <w:rPr>
          <w:sz w:val="28"/>
          <w:szCs w:val="28"/>
        </w:rPr>
        <w:lastRenderedPageBreak/>
        <w:t>имущества, свободного от прав третьих лиц, (за исключением имущественных прав субъектов малого и среднего предпринимательства), предназначенного для имущественной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(далее - Перечень),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муниципальными программами (подпрограммами). Указанное имущество должно использоваться по целевому назначению и порядок и условия предоставления в аренду включенного в данный Перечень имущества.».</w:t>
      </w:r>
    </w:p>
    <w:p w:rsidR="00FE7A16" w:rsidRPr="00FE7A16" w:rsidRDefault="00FE7A16" w:rsidP="00FE7A16">
      <w:pPr>
        <w:ind w:firstLine="540"/>
        <w:jc w:val="both"/>
        <w:rPr>
          <w:sz w:val="28"/>
          <w:szCs w:val="28"/>
        </w:rPr>
      </w:pPr>
      <w:r w:rsidRPr="00FE7A16">
        <w:rPr>
          <w:sz w:val="28"/>
          <w:szCs w:val="28"/>
        </w:rPr>
        <w:t>1.2.</w:t>
      </w:r>
      <w:r w:rsidRPr="00FE7A16">
        <w:rPr>
          <w:b/>
          <w:sz w:val="28"/>
          <w:szCs w:val="28"/>
        </w:rPr>
        <w:t xml:space="preserve"> </w:t>
      </w:r>
      <w:r w:rsidRPr="00FE7A16">
        <w:rPr>
          <w:sz w:val="28"/>
          <w:szCs w:val="28"/>
        </w:rPr>
        <w:t>пункт 1.3. Положения читать в следующей редакции:</w:t>
      </w:r>
    </w:p>
    <w:p w:rsidR="00FE7A16" w:rsidRPr="00FE7A16" w:rsidRDefault="00FE7A16" w:rsidP="00FE7A16">
      <w:pPr>
        <w:ind w:firstLine="540"/>
        <w:jc w:val="both"/>
        <w:rPr>
          <w:sz w:val="28"/>
          <w:szCs w:val="28"/>
        </w:rPr>
      </w:pPr>
      <w:r w:rsidRPr="00FE7A16">
        <w:rPr>
          <w:sz w:val="28"/>
          <w:szCs w:val="28"/>
        </w:rPr>
        <w:t xml:space="preserve">« 1.3. Запрещается продажа муниципального имущества включенного в настоящий Перечень, за исключением возмездного отчуждения такого имущества в собственность субъектов малого и среднего предпринимательства в соответствии с частью 2.1 статьи 9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5" w:history="1">
        <w:r w:rsidRPr="00FE7A16">
          <w:rPr>
            <w:sz w:val="28"/>
            <w:szCs w:val="28"/>
          </w:rPr>
          <w:t>подпунктах 6</w:t>
        </w:r>
      </w:hyperlink>
      <w:r w:rsidRPr="00FE7A16">
        <w:rPr>
          <w:sz w:val="28"/>
          <w:szCs w:val="28"/>
        </w:rPr>
        <w:t xml:space="preserve">, </w:t>
      </w:r>
      <w:hyperlink r:id="rId6" w:history="1">
        <w:r w:rsidRPr="00FE7A16">
          <w:rPr>
            <w:sz w:val="28"/>
            <w:szCs w:val="28"/>
          </w:rPr>
          <w:t>8</w:t>
        </w:r>
      </w:hyperlink>
      <w:r w:rsidRPr="00FE7A16">
        <w:rPr>
          <w:sz w:val="28"/>
          <w:szCs w:val="28"/>
        </w:rPr>
        <w:t xml:space="preserve"> и </w:t>
      </w:r>
      <w:hyperlink r:id="rId7" w:history="1">
        <w:r w:rsidRPr="00FE7A16">
          <w:rPr>
            <w:sz w:val="28"/>
            <w:szCs w:val="28"/>
          </w:rPr>
          <w:t>9 пункта 2 статьи 39.3</w:t>
        </w:r>
      </w:hyperlink>
      <w:r w:rsidRPr="00FE7A16">
        <w:rPr>
          <w:sz w:val="28"/>
          <w:szCs w:val="28"/>
        </w:rPr>
        <w:t xml:space="preserve"> Земельного кодекса Российской Федерации. В отношении указанного имущества запрещается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8" w:history="1">
        <w:r w:rsidRPr="00FE7A16">
          <w:rPr>
            <w:sz w:val="28"/>
            <w:szCs w:val="28"/>
          </w:rPr>
          <w:t>пунктом 14 части 1 статьи 17.1</w:t>
        </w:r>
      </w:hyperlink>
      <w:r w:rsidRPr="00FE7A16">
        <w:rPr>
          <w:sz w:val="28"/>
          <w:szCs w:val="28"/>
        </w:rPr>
        <w:t xml:space="preserve"> Федерального закона от 26 июля 2006 года N 135-ФЗ "О защите конкуренции".».</w:t>
      </w:r>
    </w:p>
    <w:p w:rsidR="00FE7A16" w:rsidRPr="00FE7A16" w:rsidRDefault="00FE7A16" w:rsidP="00FE7A16">
      <w:pPr>
        <w:ind w:firstLine="540"/>
        <w:jc w:val="both"/>
        <w:rPr>
          <w:sz w:val="28"/>
          <w:szCs w:val="28"/>
        </w:rPr>
      </w:pPr>
      <w:r w:rsidRPr="00FE7A16">
        <w:rPr>
          <w:sz w:val="28"/>
          <w:szCs w:val="28"/>
        </w:rPr>
        <w:t>1.3. пункт 2.2. Положения читать в следующей редакции:</w:t>
      </w:r>
    </w:p>
    <w:p w:rsidR="00FE7A16" w:rsidRPr="00FE7A16" w:rsidRDefault="00FE7A16" w:rsidP="00FE7A16">
      <w:pPr>
        <w:ind w:firstLine="540"/>
        <w:jc w:val="both"/>
        <w:rPr>
          <w:sz w:val="28"/>
          <w:szCs w:val="28"/>
        </w:rPr>
      </w:pPr>
      <w:r w:rsidRPr="00FE7A16">
        <w:rPr>
          <w:sz w:val="28"/>
          <w:szCs w:val="28"/>
        </w:rPr>
        <w:t xml:space="preserve">«2.2. В Перечень включаются объекты муниципального имущества, свободные от прав третьих лиц (за исключением имущественных прав субъектов малого и среднего предпринимательства)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w:t>
      </w:r>
      <w:r w:rsidRPr="00FE7A16">
        <w:rPr>
          <w:sz w:val="28"/>
          <w:szCs w:val="28"/>
        </w:rPr>
        <w:lastRenderedPageBreak/>
        <w:t>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 Муниципальное имущество, закрепленное на праве хозяйственного ведения или оперативного управления за муниципальным унитарным предприятием, на праве оперативного управления муниципальным учреждением, по предложению указанных предприятия или учреждения и с согласия органа местного самоуправления, уполномоченных на согласование сделки с соответствующим имуществом.».</w:t>
      </w:r>
    </w:p>
    <w:p w:rsidR="00FE7A16" w:rsidRPr="00FE7A16" w:rsidRDefault="00FE7A16" w:rsidP="00FE7A16">
      <w:pPr>
        <w:ind w:firstLine="540"/>
        <w:jc w:val="both"/>
        <w:rPr>
          <w:sz w:val="28"/>
          <w:szCs w:val="28"/>
        </w:rPr>
      </w:pPr>
      <w:r w:rsidRPr="00FE7A16">
        <w:rPr>
          <w:sz w:val="28"/>
          <w:szCs w:val="28"/>
        </w:rPr>
        <w:t>1.4. пункт 2.4. Положения читать в следующей редакции:</w:t>
      </w:r>
    </w:p>
    <w:p w:rsidR="00FE7A16" w:rsidRPr="00FE7A16" w:rsidRDefault="00FE7A16" w:rsidP="00FE7A16">
      <w:pPr>
        <w:ind w:firstLine="709"/>
        <w:jc w:val="both"/>
        <w:rPr>
          <w:sz w:val="28"/>
          <w:szCs w:val="28"/>
        </w:rPr>
      </w:pPr>
      <w:r w:rsidRPr="00FE7A16">
        <w:rPr>
          <w:sz w:val="28"/>
          <w:szCs w:val="28"/>
        </w:rPr>
        <w:t xml:space="preserve">«2.4. Не подлежат включению в Перечень объекты муниципальной собственности: </w:t>
      </w:r>
    </w:p>
    <w:p w:rsidR="00FE7A16" w:rsidRPr="00FE7A16" w:rsidRDefault="00FE7A16" w:rsidP="00FE7A16">
      <w:pPr>
        <w:ind w:firstLine="709"/>
        <w:jc w:val="both"/>
        <w:rPr>
          <w:sz w:val="28"/>
          <w:szCs w:val="28"/>
        </w:rPr>
      </w:pPr>
      <w:r w:rsidRPr="00FE7A16">
        <w:rPr>
          <w:sz w:val="28"/>
          <w:szCs w:val="28"/>
        </w:rPr>
        <w:t xml:space="preserve">- необходимые для обеспечения осуществления органами местного самоуправления Тёсово-Нетыльского сельского поселения полномочий в рамках их компетенции, установленной законодательством Российской Федерации; </w:t>
      </w:r>
    </w:p>
    <w:p w:rsidR="00FE7A16" w:rsidRPr="00FE7A16" w:rsidRDefault="00FE7A16" w:rsidP="00FE7A16">
      <w:pPr>
        <w:ind w:firstLine="709"/>
        <w:jc w:val="both"/>
        <w:rPr>
          <w:sz w:val="28"/>
          <w:szCs w:val="28"/>
        </w:rPr>
      </w:pPr>
      <w:r w:rsidRPr="00FE7A16">
        <w:rPr>
          <w:sz w:val="28"/>
          <w:szCs w:val="28"/>
        </w:rPr>
        <w:t>- изъятые из оборота или ограниченные в обороте, что делает невозможным их предоставление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на долгосрочной основе;</w:t>
      </w:r>
    </w:p>
    <w:p w:rsidR="00FE7A16" w:rsidRPr="00FE7A16" w:rsidRDefault="00FE7A16" w:rsidP="00FE7A16">
      <w:pPr>
        <w:ind w:firstLine="540"/>
        <w:jc w:val="both"/>
        <w:rPr>
          <w:sz w:val="28"/>
          <w:szCs w:val="28"/>
        </w:rPr>
      </w:pPr>
      <w:r w:rsidRPr="00FE7A16">
        <w:rPr>
          <w:sz w:val="28"/>
          <w:szCs w:val="28"/>
        </w:rPr>
        <w:t xml:space="preserve">- земельные участки, предусмотренные </w:t>
      </w:r>
      <w:hyperlink r:id="rId9" w:history="1">
        <w:r w:rsidRPr="00FE7A16">
          <w:rPr>
            <w:rStyle w:val="a3"/>
            <w:color w:val="auto"/>
            <w:sz w:val="28"/>
            <w:szCs w:val="28"/>
          </w:rPr>
          <w:t>подпунктами 1</w:t>
        </w:r>
      </w:hyperlink>
      <w:r w:rsidRPr="00FE7A16">
        <w:rPr>
          <w:sz w:val="28"/>
          <w:szCs w:val="28"/>
        </w:rPr>
        <w:t xml:space="preserve"> - </w:t>
      </w:r>
      <w:hyperlink r:id="rId10" w:history="1">
        <w:r w:rsidRPr="00FE7A16">
          <w:rPr>
            <w:rStyle w:val="a3"/>
            <w:color w:val="auto"/>
            <w:sz w:val="28"/>
            <w:szCs w:val="28"/>
          </w:rPr>
          <w:t>10</w:t>
        </w:r>
      </w:hyperlink>
      <w:r w:rsidRPr="00FE7A16">
        <w:rPr>
          <w:sz w:val="28"/>
          <w:szCs w:val="28"/>
        </w:rPr>
        <w:t xml:space="preserve">, </w:t>
      </w:r>
      <w:hyperlink r:id="rId11" w:history="1">
        <w:r w:rsidRPr="00FE7A16">
          <w:rPr>
            <w:rStyle w:val="a3"/>
            <w:color w:val="auto"/>
            <w:sz w:val="28"/>
            <w:szCs w:val="28"/>
          </w:rPr>
          <w:t>13</w:t>
        </w:r>
      </w:hyperlink>
      <w:r w:rsidRPr="00FE7A16">
        <w:rPr>
          <w:sz w:val="28"/>
          <w:szCs w:val="28"/>
        </w:rPr>
        <w:t xml:space="preserve"> - </w:t>
      </w:r>
      <w:hyperlink r:id="rId12" w:history="1">
        <w:r w:rsidRPr="00FE7A16">
          <w:rPr>
            <w:rStyle w:val="a3"/>
            <w:color w:val="auto"/>
            <w:sz w:val="28"/>
            <w:szCs w:val="28"/>
          </w:rPr>
          <w:t>15</w:t>
        </w:r>
      </w:hyperlink>
      <w:r w:rsidRPr="00FE7A16">
        <w:rPr>
          <w:sz w:val="28"/>
          <w:szCs w:val="28"/>
        </w:rPr>
        <w:t xml:space="preserve">, </w:t>
      </w:r>
      <w:hyperlink r:id="rId13" w:history="1">
        <w:r w:rsidRPr="00FE7A16">
          <w:rPr>
            <w:rStyle w:val="a3"/>
            <w:color w:val="auto"/>
            <w:sz w:val="28"/>
            <w:szCs w:val="28"/>
          </w:rPr>
          <w:t>18</w:t>
        </w:r>
      </w:hyperlink>
      <w:r w:rsidRPr="00FE7A16">
        <w:rPr>
          <w:sz w:val="28"/>
          <w:szCs w:val="28"/>
        </w:rPr>
        <w:t xml:space="preserve"> и </w:t>
      </w:r>
      <w:hyperlink r:id="rId14" w:history="1">
        <w:r w:rsidRPr="00FE7A16">
          <w:rPr>
            <w:rStyle w:val="a3"/>
            <w:color w:val="auto"/>
            <w:sz w:val="28"/>
            <w:szCs w:val="28"/>
          </w:rPr>
          <w:t>19 пункта 8 статьи 39.11</w:t>
        </w:r>
      </w:hyperlink>
      <w:r w:rsidRPr="00FE7A16">
        <w:rPr>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FE7A16" w:rsidRDefault="00FE7A16" w:rsidP="00FE7A16">
      <w:pPr>
        <w:pStyle w:val="1"/>
        <w:ind w:firstLine="540"/>
        <w:jc w:val="both"/>
        <w:rPr>
          <w:sz w:val="28"/>
          <w:szCs w:val="28"/>
          <w:u w:val="single"/>
        </w:rPr>
      </w:pPr>
      <w:r w:rsidRPr="0027640C">
        <w:rPr>
          <w:sz w:val="28"/>
          <w:szCs w:val="28"/>
        </w:rPr>
        <w:t xml:space="preserve">2. </w:t>
      </w:r>
      <w:r>
        <w:rPr>
          <w:sz w:val="28"/>
          <w:szCs w:val="28"/>
        </w:rPr>
        <w:t>Опубликовать настоящее  постановление  в газете «</w:t>
      </w:r>
      <w:proofErr w:type="spellStart"/>
      <w:r>
        <w:rPr>
          <w:sz w:val="28"/>
          <w:szCs w:val="28"/>
        </w:rPr>
        <w:t>Тёсово-Нетыльский</w:t>
      </w:r>
      <w:proofErr w:type="spellEnd"/>
      <w:r>
        <w:rPr>
          <w:sz w:val="28"/>
          <w:szCs w:val="28"/>
        </w:rPr>
        <w:t xml:space="preserve">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«Интернет» по адресу: </w:t>
      </w:r>
      <w:hyperlink r:id="rId15" w:history="1">
        <w:r w:rsidRPr="00F44DF0">
          <w:rPr>
            <w:rStyle w:val="a3"/>
            <w:sz w:val="28"/>
            <w:szCs w:val="28"/>
            <w:lang w:val="en-US"/>
          </w:rPr>
          <w:t>www</w:t>
        </w:r>
        <w:r w:rsidRPr="00F44DF0">
          <w:rPr>
            <w:rStyle w:val="a3"/>
            <w:sz w:val="28"/>
            <w:szCs w:val="28"/>
          </w:rPr>
          <w:t>.</w:t>
        </w:r>
        <w:proofErr w:type="spellStart"/>
        <w:r w:rsidRPr="00F44DF0">
          <w:rPr>
            <w:rStyle w:val="a3"/>
            <w:sz w:val="28"/>
            <w:szCs w:val="28"/>
            <w:lang w:val="en-US"/>
          </w:rPr>
          <w:t>tnadm</w:t>
        </w:r>
        <w:proofErr w:type="spellEnd"/>
        <w:r w:rsidRPr="00F44DF0">
          <w:rPr>
            <w:rStyle w:val="a3"/>
            <w:sz w:val="28"/>
            <w:szCs w:val="28"/>
          </w:rPr>
          <w:t>.</w:t>
        </w:r>
        <w:proofErr w:type="spellStart"/>
        <w:r w:rsidRPr="00F44DF0">
          <w:rPr>
            <w:rStyle w:val="a3"/>
            <w:sz w:val="28"/>
            <w:szCs w:val="28"/>
            <w:lang w:val="en-US"/>
          </w:rPr>
          <w:t>ru</w:t>
        </w:r>
        <w:proofErr w:type="spellEnd"/>
      </w:hyperlink>
    </w:p>
    <w:p w:rsidR="00FE7A16" w:rsidRDefault="00FE7A16" w:rsidP="00FE7A16">
      <w:pPr>
        <w:jc w:val="both"/>
        <w:rPr>
          <w:sz w:val="28"/>
          <w:szCs w:val="28"/>
          <w:u w:val="single"/>
          <w:lang w:eastAsia="ar-SA"/>
        </w:rPr>
      </w:pPr>
    </w:p>
    <w:p w:rsidR="00FE7A16" w:rsidRPr="00BE083C" w:rsidRDefault="00FE7A16" w:rsidP="00FE7A16">
      <w:pPr>
        <w:jc w:val="both"/>
        <w:rPr>
          <w:sz w:val="28"/>
          <w:szCs w:val="28"/>
        </w:rPr>
      </w:pPr>
    </w:p>
    <w:p w:rsidR="00FE7A16" w:rsidRPr="00FE7A16" w:rsidRDefault="00FE7A16" w:rsidP="00FE7A16">
      <w:pPr>
        <w:tabs>
          <w:tab w:val="left" w:pos="540"/>
          <w:tab w:val="left" w:pos="870"/>
        </w:tabs>
        <w:rPr>
          <w:b/>
          <w:sz w:val="28"/>
          <w:szCs w:val="28"/>
        </w:rPr>
      </w:pPr>
      <w:r w:rsidRPr="00FE7A16">
        <w:rPr>
          <w:b/>
          <w:sz w:val="28"/>
          <w:szCs w:val="28"/>
        </w:rPr>
        <w:t>Глава Тёсово-Нетыльского</w:t>
      </w:r>
    </w:p>
    <w:p w:rsidR="00FE7A16" w:rsidRPr="00FE7A16" w:rsidRDefault="00FE7A16" w:rsidP="00FE7A16">
      <w:pPr>
        <w:jc w:val="both"/>
        <w:rPr>
          <w:b/>
          <w:sz w:val="28"/>
          <w:szCs w:val="28"/>
        </w:rPr>
      </w:pPr>
      <w:r w:rsidRPr="00FE7A16">
        <w:rPr>
          <w:b/>
          <w:sz w:val="28"/>
          <w:szCs w:val="28"/>
        </w:rPr>
        <w:t>сельского поселения                                                                  А.А.Фадеев</w:t>
      </w:r>
    </w:p>
    <w:p w:rsidR="00940AD8" w:rsidRDefault="00940AD8"/>
    <w:sectPr w:rsidR="00940AD8" w:rsidSect="00FE7A16">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E7A16"/>
    <w:rsid w:val="006850B3"/>
    <w:rsid w:val="00940AD8"/>
    <w:rsid w:val="00EB6FDB"/>
    <w:rsid w:val="00FE7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D46098-E914-4550-8841-66EC4A531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A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E7A1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Hyperlink"/>
    <w:rsid w:val="00FE7A16"/>
    <w:rPr>
      <w:color w:val="0000FF"/>
      <w:u w:val="single"/>
    </w:rPr>
  </w:style>
  <w:style w:type="table" w:styleId="a4">
    <w:name w:val="Table Grid"/>
    <w:basedOn w:val="a1"/>
    <w:uiPriority w:val="59"/>
    <w:rsid w:val="00FE7A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e0e7eee2fbe9">
    <w:name w:val="Бc1аe0зe7оeeвe2ыfbйe9"/>
    <w:rsid w:val="00FE7A16"/>
    <w:pPr>
      <w:widowControl w:val="0"/>
      <w:autoSpaceDE w:val="0"/>
      <w:autoSpaceDN w:val="0"/>
      <w:adjustRightInd w:val="0"/>
      <w:spacing w:after="0" w:line="240" w:lineRule="auto"/>
    </w:pPr>
    <w:rPr>
      <w:rFonts w:ascii="Times New Roman" w:eastAsia="Times New Roman" w:hAnsi="Times New Roman" w:cs="Times New Roman"/>
      <w:kern w:val="2"/>
      <w:sz w:val="24"/>
      <w:szCs w:val="24"/>
      <w:lang w:eastAsia="zh-CN" w:bidi="hi-IN"/>
    </w:rPr>
  </w:style>
  <w:style w:type="character" w:customStyle="1" w:styleId="FontStyle13">
    <w:name w:val="Font Style13"/>
    <w:basedOn w:val="a0"/>
    <w:rsid w:val="00FE7A16"/>
    <w:rPr>
      <w:rFonts w:ascii="Times New Roman" w:hAnsi="Times New Roman" w:cs="Times New Roman"/>
      <w:sz w:val="26"/>
      <w:szCs w:val="26"/>
    </w:rPr>
  </w:style>
  <w:style w:type="paragraph" w:styleId="a5">
    <w:name w:val="Balloon Text"/>
    <w:basedOn w:val="a"/>
    <w:link w:val="a6"/>
    <w:uiPriority w:val="99"/>
    <w:semiHidden/>
    <w:unhideWhenUsed/>
    <w:rsid w:val="00FE7A16"/>
    <w:rPr>
      <w:rFonts w:ascii="Tahoma" w:hAnsi="Tahoma" w:cs="Tahoma"/>
      <w:sz w:val="16"/>
      <w:szCs w:val="16"/>
    </w:rPr>
  </w:style>
  <w:style w:type="character" w:customStyle="1" w:styleId="a6">
    <w:name w:val="Текст выноски Знак"/>
    <w:basedOn w:val="a0"/>
    <w:link w:val="a5"/>
    <w:uiPriority w:val="99"/>
    <w:semiHidden/>
    <w:rsid w:val="00FE7A16"/>
    <w:rPr>
      <w:rFonts w:ascii="Tahoma" w:eastAsia="Times New Roman" w:hAnsi="Tahoma" w:cs="Tahoma"/>
      <w:sz w:val="16"/>
      <w:szCs w:val="16"/>
      <w:lang w:eastAsia="ru-RU"/>
    </w:rPr>
  </w:style>
  <w:style w:type="paragraph" w:customStyle="1" w:styleId="1">
    <w:name w:val="Без интервала1"/>
    <w:rsid w:val="00FE7A16"/>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83DCCB274A3016BB6B1B1438D26B0773&amp;req=doc&amp;base=ROS&amp;n=342023&amp;dst=371&amp;fld=134&amp;REFFIELD=134&amp;REFDST=100363&amp;REFDOC=329368&amp;REFBASE=ROS&amp;stat=refcode%3D16876%3Bdstident%3D371%3Bindex%3D519&amp;date=31.01.2020" TargetMode="External"/><Relationship Id="rId13" Type="http://schemas.openxmlformats.org/officeDocument/2006/relationships/hyperlink" Target="https://login.consultant.ru/link/?rnd=83DCCB274A3016BB6B1B1438D26B0773&amp;req=doc&amp;base=ROS&amp;n=342031&amp;dst=638&amp;fld=134&amp;REFFIELD=134&amp;REFDST=100361&amp;REFDOC=329368&amp;REFBASE=ROS&amp;stat=refcode%3D16876%3Bdstident%3D638%3Bindex%3D513&amp;date=31.01.2020" TargetMode="External"/><Relationship Id="rId3" Type="http://schemas.openxmlformats.org/officeDocument/2006/relationships/webSettings" Target="webSettings.xml"/><Relationship Id="rId7" Type="http://schemas.openxmlformats.org/officeDocument/2006/relationships/hyperlink" Target="https://login.consultant.ru/link/?rnd=83DCCB274A3016BB6B1B1438D26B0773&amp;req=doc&amp;base=ROS&amp;n=342031&amp;dst=1580&amp;fld=134&amp;REFFIELD=134&amp;REFDST=100363&amp;REFDOC=329368&amp;REFBASE=ROS&amp;stat=refcode%3D16876%3Bdstident%3D1580%3Bindex%3D519&amp;date=31.01.2020" TargetMode="External"/><Relationship Id="rId12" Type="http://schemas.openxmlformats.org/officeDocument/2006/relationships/hyperlink" Target="https://login.consultant.ru/link/?rnd=83DCCB274A3016BB6B1B1438D26B0773&amp;req=doc&amp;base=ROS&amp;n=342031&amp;dst=635&amp;fld=134&amp;REFFIELD=134&amp;REFDST=100361&amp;REFDOC=329368&amp;REFBASE=ROS&amp;stat=refcode%3D16876%3Bdstident%3D635%3Bindex%3D513&amp;date=31.01.202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nd=83DCCB274A3016BB6B1B1438D26B0773&amp;req=doc&amp;base=ROS&amp;n=342031&amp;dst=443&amp;fld=134&amp;REFFIELD=134&amp;REFDST=100363&amp;REFDOC=329368&amp;REFBASE=ROS&amp;stat=refcode%3D16876%3Bdstident%3D443%3Bindex%3D519&amp;date=31.01.2020" TargetMode="External"/><Relationship Id="rId11" Type="http://schemas.openxmlformats.org/officeDocument/2006/relationships/hyperlink" Target="https://login.consultant.ru/link/?rnd=83DCCB274A3016BB6B1B1438D26B0773&amp;req=doc&amp;base=ROS&amp;n=342031&amp;dst=633&amp;fld=134&amp;REFFIELD=134&amp;REFDST=100361&amp;REFDOC=329368&amp;REFBASE=ROS&amp;stat=refcode%3D16876%3Bdstident%3D633%3Bindex%3D513&amp;date=31.01.2020" TargetMode="External"/><Relationship Id="rId5" Type="http://schemas.openxmlformats.org/officeDocument/2006/relationships/hyperlink" Target="https://login.consultant.ru/link/?rnd=83DCCB274A3016BB6B1B1438D26B0773&amp;req=doc&amp;base=ROS&amp;n=342031&amp;dst=441&amp;fld=134&amp;REFFIELD=134&amp;REFDST=100363&amp;REFDOC=329368&amp;REFBASE=ROS&amp;stat=refcode%3D16876%3Bdstident%3D441%3Bindex%3D519&amp;date=31.01.2020" TargetMode="External"/><Relationship Id="rId15" Type="http://schemas.openxmlformats.org/officeDocument/2006/relationships/hyperlink" Target="http://www.tnadm.ru" TargetMode="External"/><Relationship Id="rId10" Type="http://schemas.openxmlformats.org/officeDocument/2006/relationships/hyperlink" Target="https://login.consultant.ru/link/?rnd=83DCCB274A3016BB6B1B1438D26B0773&amp;req=doc&amp;base=ROS&amp;n=342031&amp;dst=630&amp;fld=134&amp;REFFIELD=134&amp;REFDST=100361&amp;REFDOC=329368&amp;REFBASE=ROS&amp;stat=refcode%3D16876%3Bdstident%3D630%3Bindex%3D513&amp;date=31.01.2020" TargetMode="External"/><Relationship Id="rId4" Type="http://schemas.openxmlformats.org/officeDocument/2006/relationships/image" Target="media/image1.png"/><Relationship Id="rId9" Type="http://schemas.openxmlformats.org/officeDocument/2006/relationships/hyperlink" Target="https://login.consultant.ru/link/?rnd=83DCCB274A3016BB6B1B1438D26B0773&amp;req=doc&amp;base=ROS&amp;n=342031&amp;dst=1601&amp;fld=134&amp;REFFIELD=134&amp;REFDST=100361&amp;REFDOC=329368&amp;REFBASE=ROS&amp;stat=refcode%3D16876%3Bdstident%3D1601%3Bindex%3D513&amp;date=31.01.2020" TargetMode="External"/><Relationship Id="rId14" Type="http://schemas.openxmlformats.org/officeDocument/2006/relationships/hyperlink" Target="https://login.consultant.ru/link/?rnd=83DCCB274A3016BB6B1B1438D26B0773&amp;req=doc&amp;base=ROS&amp;n=342031&amp;dst=639&amp;fld=134&amp;REFFIELD=134&amp;REFDST=100361&amp;REFDOC=329368&amp;REFBASE=ROS&amp;stat=refcode%3D16876%3Bdstident%3D639%3Bindex%3D513&amp;date=31.01.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1387</Words>
  <Characters>7908</Characters>
  <Application>Microsoft Office Word</Application>
  <DocSecurity>0</DocSecurity>
  <Lines>65</Lines>
  <Paragraphs>18</Paragraphs>
  <ScaleCrop>false</ScaleCrop>
  <Company/>
  <LinksUpToDate>false</LinksUpToDate>
  <CharactersWithSpaces>9277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dcterms:created xsi:type="dcterms:W3CDTF">2020-02-03T07:14:00Z</dcterms:created>
  <dcterms:modified xsi:type="dcterms:W3CDTF">2020-02-21T09:03:00Z</dcterms:modified>
</cp:coreProperties>
</file>