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D88B8" w14:textId="77777777" w:rsidR="000D685A" w:rsidRDefault="000D685A" w:rsidP="000D685A">
      <w:pPr>
        <w:jc w:val="center"/>
        <w:rPr>
          <w:sz w:val="28"/>
          <w:szCs w:val="28"/>
        </w:rPr>
      </w:pPr>
      <w:r>
        <w:rPr>
          <w:noProof/>
          <w:sz w:val="28"/>
          <w:szCs w:val="28"/>
          <w:lang w:eastAsia="ru-RU"/>
        </w:rPr>
        <w:drawing>
          <wp:anchor distT="0" distB="0" distL="114300" distR="114300" simplePos="0" relativeHeight="251659264" behindDoc="1" locked="0" layoutInCell="1" allowOverlap="1" wp14:anchorId="1F784518" wp14:editId="63FF5DB8">
            <wp:simplePos x="0" y="0"/>
            <wp:positionH relativeFrom="column">
              <wp:posOffset>2736850</wp:posOffset>
            </wp:positionH>
            <wp:positionV relativeFrom="paragraph">
              <wp:posOffset>34290</wp:posOffset>
            </wp:positionV>
            <wp:extent cx="558165" cy="661670"/>
            <wp:effectExtent l="0" t="0" r="0" b="508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lum contrast="16000"/>
                      <a:grayscl/>
                      <a:extLst>
                        <a:ext uri="{28A0092B-C50C-407E-A947-70E740481C1C}">
                          <a14:useLocalDpi xmlns:a14="http://schemas.microsoft.com/office/drawing/2010/main" val="0"/>
                        </a:ext>
                      </a:extLst>
                    </a:blip>
                    <a:srcRect/>
                    <a:stretch>
                      <a:fillRect/>
                    </a:stretch>
                  </pic:blipFill>
                  <pic:spPr bwMode="auto">
                    <a:xfrm>
                      <a:off x="0" y="0"/>
                      <a:ext cx="558165" cy="66167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ab/>
      </w:r>
    </w:p>
    <w:p w14:paraId="1D02C690" w14:textId="77777777" w:rsidR="000D685A" w:rsidRDefault="000D685A" w:rsidP="000D685A">
      <w:pPr>
        <w:jc w:val="center"/>
        <w:rPr>
          <w:b/>
          <w:sz w:val="28"/>
          <w:szCs w:val="28"/>
        </w:rPr>
      </w:pPr>
    </w:p>
    <w:p w14:paraId="0E8837AA" w14:textId="77777777" w:rsidR="000D685A" w:rsidRPr="000D685A" w:rsidRDefault="000D685A" w:rsidP="000D685A">
      <w:pPr>
        <w:spacing w:after="0" w:line="240" w:lineRule="auto"/>
        <w:jc w:val="center"/>
        <w:rPr>
          <w:rFonts w:ascii="Times New Roman" w:hAnsi="Times New Roman" w:cs="Times New Roman"/>
          <w:b/>
          <w:sz w:val="28"/>
          <w:szCs w:val="28"/>
        </w:rPr>
      </w:pPr>
      <w:r w:rsidRPr="000D685A">
        <w:rPr>
          <w:rFonts w:ascii="Times New Roman" w:hAnsi="Times New Roman" w:cs="Times New Roman"/>
          <w:b/>
          <w:sz w:val="28"/>
          <w:szCs w:val="28"/>
        </w:rPr>
        <w:t>РОССИЙСКАЯ ФЕДЕРАЦИЯ</w:t>
      </w:r>
    </w:p>
    <w:p w14:paraId="1ACC34D3" w14:textId="77777777" w:rsidR="000D685A" w:rsidRPr="000D685A" w:rsidRDefault="000D685A" w:rsidP="000D685A">
      <w:pPr>
        <w:spacing w:after="0" w:line="240" w:lineRule="auto"/>
        <w:jc w:val="center"/>
        <w:rPr>
          <w:rFonts w:ascii="Times New Roman" w:hAnsi="Times New Roman" w:cs="Times New Roman"/>
          <w:b/>
          <w:sz w:val="28"/>
          <w:szCs w:val="28"/>
        </w:rPr>
      </w:pPr>
      <w:r w:rsidRPr="000D685A">
        <w:rPr>
          <w:rFonts w:ascii="Times New Roman" w:hAnsi="Times New Roman" w:cs="Times New Roman"/>
          <w:b/>
          <w:sz w:val="28"/>
          <w:szCs w:val="28"/>
        </w:rPr>
        <w:t>Новгородская область, Новгородский район</w:t>
      </w:r>
    </w:p>
    <w:p w14:paraId="271341BE" w14:textId="58B322AA" w:rsidR="000D685A" w:rsidRPr="000D685A" w:rsidRDefault="000D685A" w:rsidP="000D685A">
      <w:pPr>
        <w:spacing w:after="0" w:line="360" w:lineRule="auto"/>
        <w:jc w:val="center"/>
        <w:rPr>
          <w:rFonts w:ascii="Times New Roman" w:hAnsi="Times New Roman" w:cs="Times New Roman"/>
          <w:b/>
          <w:sz w:val="28"/>
          <w:szCs w:val="28"/>
        </w:rPr>
      </w:pPr>
      <w:r w:rsidRPr="000D685A">
        <w:rPr>
          <w:rFonts w:ascii="Times New Roman" w:hAnsi="Times New Roman" w:cs="Times New Roman"/>
          <w:b/>
          <w:sz w:val="28"/>
          <w:szCs w:val="28"/>
        </w:rPr>
        <w:t xml:space="preserve">Администрация </w:t>
      </w:r>
      <w:r w:rsidR="00C96F42">
        <w:rPr>
          <w:rFonts w:ascii="Times New Roman" w:hAnsi="Times New Roman" w:cs="Times New Roman"/>
          <w:b/>
          <w:sz w:val="28"/>
          <w:szCs w:val="28"/>
        </w:rPr>
        <w:t>Тёсово-Нетыльского</w:t>
      </w:r>
      <w:r w:rsidRPr="000D685A">
        <w:rPr>
          <w:rFonts w:ascii="Times New Roman" w:hAnsi="Times New Roman" w:cs="Times New Roman"/>
          <w:b/>
          <w:sz w:val="28"/>
          <w:szCs w:val="28"/>
        </w:rPr>
        <w:t xml:space="preserve"> </w:t>
      </w:r>
      <w:r w:rsidR="00C96F42">
        <w:rPr>
          <w:rFonts w:ascii="Times New Roman" w:hAnsi="Times New Roman" w:cs="Times New Roman"/>
          <w:b/>
          <w:sz w:val="28"/>
          <w:szCs w:val="28"/>
        </w:rPr>
        <w:t xml:space="preserve">сельского </w:t>
      </w:r>
      <w:r w:rsidRPr="000D685A">
        <w:rPr>
          <w:rFonts w:ascii="Times New Roman" w:hAnsi="Times New Roman" w:cs="Times New Roman"/>
          <w:b/>
          <w:sz w:val="28"/>
          <w:szCs w:val="28"/>
        </w:rPr>
        <w:t>поселения</w:t>
      </w:r>
    </w:p>
    <w:p w14:paraId="28CDED9E" w14:textId="13081A09" w:rsidR="000D685A" w:rsidRDefault="000D685A" w:rsidP="000D685A">
      <w:pPr>
        <w:spacing w:after="0" w:line="360" w:lineRule="auto"/>
        <w:jc w:val="center"/>
        <w:rPr>
          <w:rFonts w:ascii="Times New Roman" w:hAnsi="Times New Roman" w:cs="Times New Roman"/>
          <w:b/>
          <w:sz w:val="28"/>
          <w:szCs w:val="28"/>
        </w:rPr>
      </w:pPr>
      <w:r w:rsidRPr="000D685A">
        <w:rPr>
          <w:rFonts w:ascii="Times New Roman" w:hAnsi="Times New Roman" w:cs="Times New Roman"/>
          <w:b/>
          <w:sz w:val="28"/>
          <w:szCs w:val="28"/>
        </w:rPr>
        <w:t>ПОСТАНОВЛЕНИЕ</w:t>
      </w:r>
    </w:p>
    <w:p w14:paraId="7F2186D5" w14:textId="0BD27CCE" w:rsidR="000D685A" w:rsidRPr="000D685A" w:rsidRDefault="000D685A" w:rsidP="00B85C04">
      <w:pPr>
        <w:spacing w:after="0" w:line="360" w:lineRule="auto"/>
        <w:jc w:val="center"/>
        <w:rPr>
          <w:rFonts w:ascii="Times New Roman" w:hAnsi="Times New Roman" w:cs="Times New Roman"/>
          <w:sz w:val="28"/>
          <w:szCs w:val="28"/>
        </w:rPr>
      </w:pPr>
    </w:p>
    <w:p w14:paraId="443EA1AC" w14:textId="5A311B50" w:rsidR="000D685A" w:rsidRPr="000D685A" w:rsidRDefault="000D685A" w:rsidP="000D685A">
      <w:pPr>
        <w:spacing w:after="0" w:line="240" w:lineRule="auto"/>
        <w:rPr>
          <w:rFonts w:ascii="Times New Roman" w:hAnsi="Times New Roman" w:cs="Times New Roman"/>
          <w:sz w:val="28"/>
          <w:szCs w:val="28"/>
        </w:rPr>
      </w:pPr>
      <w:proofErr w:type="gramStart"/>
      <w:r w:rsidRPr="000D685A">
        <w:rPr>
          <w:rFonts w:ascii="Times New Roman" w:hAnsi="Times New Roman" w:cs="Times New Roman"/>
          <w:sz w:val="28"/>
          <w:szCs w:val="28"/>
        </w:rPr>
        <w:t>от</w:t>
      </w:r>
      <w:proofErr w:type="gramEnd"/>
      <w:r w:rsidRPr="000D685A">
        <w:rPr>
          <w:rFonts w:ascii="Times New Roman" w:hAnsi="Times New Roman" w:cs="Times New Roman"/>
          <w:sz w:val="28"/>
          <w:szCs w:val="28"/>
        </w:rPr>
        <w:t xml:space="preserve"> </w:t>
      </w:r>
      <w:r w:rsidR="00C17CFB">
        <w:rPr>
          <w:rFonts w:ascii="Times New Roman" w:hAnsi="Times New Roman" w:cs="Times New Roman"/>
          <w:sz w:val="28"/>
          <w:szCs w:val="28"/>
        </w:rPr>
        <w:t xml:space="preserve">22.05.2020 </w:t>
      </w:r>
      <w:r w:rsidR="00C96F42">
        <w:rPr>
          <w:rFonts w:ascii="Times New Roman" w:hAnsi="Times New Roman" w:cs="Times New Roman"/>
          <w:sz w:val="28"/>
          <w:szCs w:val="28"/>
        </w:rPr>
        <w:t xml:space="preserve"> </w:t>
      </w:r>
      <w:r w:rsidRPr="000D685A">
        <w:rPr>
          <w:rFonts w:ascii="Times New Roman" w:hAnsi="Times New Roman" w:cs="Times New Roman"/>
          <w:sz w:val="28"/>
          <w:szCs w:val="28"/>
        </w:rPr>
        <w:t xml:space="preserve">№ </w:t>
      </w:r>
      <w:r w:rsidR="00C17CFB">
        <w:rPr>
          <w:rFonts w:ascii="Times New Roman" w:hAnsi="Times New Roman" w:cs="Times New Roman"/>
          <w:sz w:val="28"/>
          <w:szCs w:val="28"/>
        </w:rPr>
        <w:t>48</w:t>
      </w:r>
    </w:p>
    <w:p w14:paraId="31CD2CE9" w14:textId="4ACCA140" w:rsidR="000D685A" w:rsidRPr="000D685A" w:rsidRDefault="00C96F42" w:rsidP="000D685A">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пос.Тёсово-Нетыльский</w:t>
      </w:r>
      <w:proofErr w:type="spellEnd"/>
    </w:p>
    <w:p w14:paraId="2740AFED" w14:textId="77777777" w:rsidR="000D685A" w:rsidRDefault="000D685A" w:rsidP="000D685A">
      <w:pPr>
        <w:spacing w:after="0" w:line="240" w:lineRule="auto"/>
        <w:rPr>
          <w:sz w:val="28"/>
          <w:szCs w:val="28"/>
        </w:rPr>
      </w:pPr>
    </w:p>
    <w:p w14:paraId="5498205E" w14:textId="77777777" w:rsidR="00F86B4E" w:rsidRDefault="00410FA9" w:rsidP="00F37911">
      <w:pPr>
        <w:spacing w:after="0"/>
        <w:jc w:val="both"/>
        <w:rPr>
          <w:rFonts w:ascii="Times New Roman" w:hAnsi="Times New Roman" w:cs="Times New Roman"/>
          <w:b/>
          <w:sz w:val="28"/>
          <w:szCs w:val="28"/>
        </w:rPr>
      </w:pPr>
      <w:r w:rsidRPr="00F37911">
        <w:rPr>
          <w:rFonts w:ascii="Times New Roman" w:hAnsi="Times New Roman" w:cs="Times New Roman"/>
          <w:b/>
          <w:sz w:val="28"/>
          <w:szCs w:val="28"/>
        </w:rPr>
        <w:t xml:space="preserve">Об утверждении </w:t>
      </w:r>
      <w:r w:rsidR="00F86B4E">
        <w:rPr>
          <w:rFonts w:ascii="Times New Roman" w:hAnsi="Times New Roman" w:cs="Times New Roman"/>
          <w:b/>
          <w:sz w:val="28"/>
          <w:szCs w:val="28"/>
        </w:rPr>
        <w:t>Аналитической записки</w:t>
      </w:r>
    </w:p>
    <w:p w14:paraId="743FECA9" w14:textId="77777777" w:rsidR="00F86B4E" w:rsidRDefault="006074BC" w:rsidP="00F37911">
      <w:pPr>
        <w:spacing w:after="0"/>
        <w:jc w:val="both"/>
        <w:rPr>
          <w:rFonts w:ascii="Times New Roman" w:hAnsi="Times New Roman" w:cs="Times New Roman"/>
          <w:b/>
          <w:sz w:val="28"/>
          <w:szCs w:val="28"/>
        </w:rPr>
      </w:pPr>
      <w:r>
        <w:rPr>
          <w:rFonts w:ascii="Times New Roman" w:hAnsi="Times New Roman" w:cs="Times New Roman"/>
          <w:b/>
          <w:sz w:val="28"/>
          <w:szCs w:val="28"/>
        </w:rPr>
        <w:t>о результатах</w:t>
      </w:r>
      <w:r w:rsidR="00F86B4E">
        <w:rPr>
          <w:rFonts w:ascii="Times New Roman" w:hAnsi="Times New Roman" w:cs="Times New Roman"/>
          <w:b/>
          <w:sz w:val="28"/>
          <w:szCs w:val="28"/>
        </w:rPr>
        <w:t xml:space="preserve"> </w:t>
      </w:r>
      <w:r w:rsidR="00410FA9" w:rsidRPr="00F37911">
        <w:rPr>
          <w:rFonts w:ascii="Times New Roman" w:hAnsi="Times New Roman" w:cs="Times New Roman"/>
          <w:b/>
          <w:sz w:val="28"/>
          <w:szCs w:val="28"/>
        </w:rPr>
        <w:t>оценки эффективности</w:t>
      </w:r>
      <w:r>
        <w:rPr>
          <w:rFonts w:ascii="Times New Roman" w:hAnsi="Times New Roman" w:cs="Times New Roman"/>
          <w:b/>
          <w:sz w:val="28"/>
          <w:szCs w:val="28"/>
        </w:rPr>
        <w:t xml:space="preserve"> </w:t>
      </w:r>
    </w:p>
    <w:p w14:paraId="7D264577" w14:textId="77777777" w:rsidR="00F86B4E" w:rsidRDefault="006074BC" w:rsidP="00F37911">
      <w:pPr>
        <w:spacing w:after="0"/>
        <w:jc w:val="both"/>
        <w:rPr>
          <w:rFonts w:ascii="Times New Roman" w:hAnsi="Times New Roman" w:cs="Times New Roman"/>
          <w:b/>
          <w:sz w:val="28"/>
          <w:szCs w:val="28"/>
        </w:rPr>
      </w:pPr>
      <w:r>
        <w:rPr>
          <w:rFonts w:ascii="Times New Roman" w:hAnsi="Times New Roman" w:cs="Times New Roman"/>
          <w:b/>
          <w:sz w:val="28"/>
          <w:szCs w:val="28"/>
        </w:rPr>
        <w:t>предоставленных</w:t>
      </w:r>
      <w:r w:rsidR="00410FA9" w:rsidRPr="00F37911">
        <w:rPr>
          <w:rFonts w:ascii="Times New Roman" w:hAnsi="Times New Roman" w:cs="Times New Roman"/>
          <w:b/>
          <w:sz w:val="28"/>
          <w:szCs w:val="28"/>
        </w:rPr>
        <w:t xml:space="preserve"> налоговых льгот </w:t>
      </w:r>
    </w:p>
    <w:p w14:paraId="4B3CDF8C" w14:textId="77777777" w:rsidR="00F86B4E" w:rsidRDefault="00410FA9" w:rsidP="00F37911">
      <w:pPr>
        <w:spacing w:after="0"/>
        <w:jc w:val="both"/>
        <w:rPr>
          <w:rFonts w:ascii="Times New Roman" w:hAnsi="Times New Roman" w:cs="Times New Roman"/>
          <w:b/>
          <w:sz w:val="28"/>
          <w:szCs w:val="28"/>
        </w:rPr>
      </w:pPr>
      <w:r w:rsidRPr="00F37911">
        <w:rPr>
          <w:rFonts w:ascii="Times New Roman" w:hAnsi="Times New Roman" w:cs="Times New Roman"/>
          <w:b/>
          <w:sz w:val="28"/>
          <w:szCs w:val="28"/>
        </w:rPr>
        <w:t>(налоговых расходов) по местным</w:t>
      </w:r>
      <w:r w:rsidR="006074BC">
        <w:rPr>
          <w:rFonts w:ascii="Times New Roman" w:hAnsi="Times New Roman" w:cs="Times New Roman"/>
          <w:b/>
          <w:sz w:val="28"/>
          <w:szCs w:val="28"/>
        </w:rPr>
        <w:t xml:space="preserve"> </w:t>
      </w:r>
      <w:r w:rsidRPr="00F37911">
        <w:rPr>
          <w:rFonts w:ascii="Times New Roman" w:hAnsi="Times New Roman" w:cs="Times New Roman"/>
          <w:b/>
          <w:sz w:val="28"/>
          <w:szCs w:val="28"/>
        </w:rPr>
        <w:t xml:space="preserve">налогам  </w:t>
      </w:r>
    </w:p>
    <w:p w14:paraId="4E24A136" w14:textId="35566514" w:rsidR="00F37911" w:rsidRPr="00F37911" w:rsidRDefault="00C96F42" w:rsidP="00F37911">
      <w:pPr>
        <w:spacing w:after="0"/>
        <w:jc w:val="both"/>
        <w:rPr>
          <w:rFonts w:ascii="Times New Roman" w:hAnsi="Times New Roman" w:cs="Times New Roman"/>
          <w:b/>
          <w:sz w:val="28"/>
          <w:szCs w:val="28"/>
        </w:rPr>
      </w:pPr>
      <w:r>
        <w:rPr>
          <w:rFonts w:ascii="Times New Roman" w:hAnsi="Times New Roman" w:cs="Times New Roman"/>
          <w:b/>
          <w:sz w:val="28"/>
          <w:szCs w:val="28"/>
        </w:rPr>
        <w:t>Тёсово-Нетыльского сельского</w:t>
      </w:r>
      <w:r w:rsidR="00F37911" w:rsidRPr="00F37911">
        <w:rPr>
          <w:rFonts w:ascii="Times New Roman" w:hAnsi="Times New Roman" w:cs="Times New Roman"/>
          <w:b/>
          <w:sz w:val="28"/>
          <w:szCs w:val="28"/>
        </w:rPr>
        <w:t xml:space="preserve"> поселени</w:t>
      </w:r>
      <w:r w:rsidR="006074BC">
        <w:rPr>
          <w:rFonts w:ascii="Times New Roman" w:hAnsi="Times New Roman" w:cs="Times New Roman"/>
          <w:b/>
          <w:sz w:val="28"/>
          <w:szCs w:val="28"/>
        </w:rPr>
        <w:t>я</w:t>
      </w:r>
    </w:p>
    <w:p w14:paraId="6E496B62" w14:textId="77777777" w:rsidR="00410FA9" w:rsidRPr="00410FA9" w:rsidRDefault="00410FA9" w:rsidP="00F37911">
      <w:pPr>
        <w:jc w:val="both"/>
        <w:rPr>
          <w:rFonts w:ascii="Times New Roman" w:hAnsi="Times New Roman" w:cs="Times New Roman"/>
          <w:sz w:val="28"/>
          <w:szCs w:val="28"/>
        </w:rPr>
      </w:pPr>
      <w:r w:rsidRPr="00410FA9">
        <w:rPr>
          <w:rFonts w:ascii="Times New Roman" w:hAnsi="Times New Roman" w:cs="Times New Roman"/>
          <w:sz w:val="28"/>
          <w:szCs w:val="28"/>
        </w:rPr>
        <w:t xml:space="preserve"> </w:t>
      </w:r>
    </w:p>
    <w:p w14:paraId="2D0CB24C" w14:textId="43BF9A1D" w:rsidR="00937822" w:rsidRDefault="00F37911" w:rsidP="006074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124C">
        <w:rPr>
          <w:rFonts w:ascii="Times New Roman" w:hAnsi="Times New Roman" w:cs="Times New Roman"/>
          <w:sz w:val="28"/>
          <w:szCs w:val="28"/>
        </w:rPr>
        <w:t xml:space="preserve">В целях определения результативности реализации налоговой политики в области местных налогов и налоговых преимуществ, полученных налогоплательщиками на территории </w:t>
      </w:r>
      <w:r w:rsidR="00C96F42">
        <w:rPr>
          <w:rFonts w:ascii="Times New Roman" w:hAnsi="Times New Roman" w:cs="Times New Roman"/>
          <w:sz w:val="28"/>
          <w:szCs w:val="28"/>
        </w:rPr>
        <w:t>Тёсово-Нетыльского</w:t>
      </w:r>
      <w:r w:rsidR="000D124C">
        <w:rPr>
          <w:rFonts w:ascii="Times New Roman" w:hAnsi="Times New Roman" w:cs="Times New Roman"/>
          <w:sz w:val="28"/>
          <w:szCs w:val="28"/>
        </w:rPr>
        <w:t xml:space="preserve"> </w:t>
      </w:r>
      <w:r w:rsidR="00C96F42">
        <w:rPr>
          <w:rFonts w:ascii="Times New Roman" w:hAnsi="Times New Roman" w:cs="Times New Roman"/>
          <w:sz w:val="28"/>
          <w:szCs w:val="28"/>
        </w:rPr>
        <w:t xml:space="preserve">сельского </w:t>
      </w:r>
      <w:r w:rsidR="000D124C">
        <w:rPr>
          <w:rFonts w:ascii="Times New Roman" w:hAnsi="Times New Roman" w:cs="Times New Roman"/>
          <w:sz w:val="28"/>
          <w:szCs w:val="28"/>
        </w:rPr>
        <w:t>поселения, руководствуясь Налоговым кодексом Российской Федерации, Федеральным законом от 06.10.2003 №131-ФЗ «Об общих принципах организации местного самоуправления в Российской Федерации»,</w:t>
      </w:r>
      <w:r w:rsidR="006074BC">
        <w:rPr>
          <w:rFonts w:ascii="Times New Roman" w:hAnsi="Times New Roman" w:cs="Times New Roman"/>
          <w:sz w:val="28"/>
          <w:szCs w:val="28"/>
        </w:rPr>
        <w:t xml:space="preserve"> </w:t>
      </w:r>
      <w:r w:rsidR="004C4BA0">
        <w:rPr>
          <w:rFonts w:ascii="Times New Roman" w:hAnsi="Times New Roman" w:cs="Times New Roman"/>
          <w:sz w:val="28"/>
          <w:szCs w:val="28"/>
        </w:rPr>
        <w:t xml:space="preserve">постановлением Администрации Тёсово-Нетыльского сельского поселения от 31.10.2019 № 106 «Об утверждении Порядка оценки эффективности налоговых льгот (налоговых расходов) по местным налогам в </w:t>
      </w:r>
      <w:proofErr w:type="spellStart"/>
      <w:r w:rsidR="004C4BA0">
        <w:rPr>
          <w:rFonts w:ascii="Times New Roman" w:hAnsi="Times New Roman" w:cs="Times New Roman"/>
          <w:sz w:val="28"/>
          <w:szCs w:val="28"/>
        </w:rPr>
        <w:t>Тёсово-Нетыльском</w:t>
      </w:r>
      <w:proofErr w:type="spellEnd"/>
      <w:r w:rsidR="004C4BA0">
        <w:rPr>
          <w:rFonts w:ascii="Times New Roman" w:hAnsi="Times New Roman" w:cs="Times New Roman"/>
          <w:sz w:val="28"/>
          <w:szCs w:val="28"/>
        </w:rPr>
        <w:t xml:space="preserve"> сельском поселении», </w:t>
      </w:r>
      <w:r w:rsidR="00937822">
        <w:rPr>
          <w:rFonts w:ascii="Times New Roman" w:hAnsi="Times New Roman" w:cs="Times New Roman"/>
          <w:sz w:val="28"/>
          <w:szCs w:val="28"/>
        </w:rPr>
        <w:t xml:space="preserve">Администрация </w:t>
      </w:r>
      <w:r w:rsidR="00C96F42">
        <w:rPr>
          <w:rFonts w:ascii="Times New Roman" w:hAnsi="Times New Roman" w:cs="Times New Roman"/>
          <w:sz w:val="28"/>
          <w:szCs w:val="28"/>
        </w:rPr>
        <w:t>Тёсово-Нетыльского сельского</w:t>
      </w:r>
      <w:r w:rsidR="00937822">
        <w:rPr>
          <w:rFonts w:ascii="Times New Roman" w:hAnsi="Times New Roman" w:cs="Times New Roman"/>
          <w:sz w:val="28"/>
          <w:szCs w:val="28"/>
        </w:rPr>
        <w:t xml:space="preserve"> поселения </w:t>
      </w:r>
    </w:p>
    <w:p w14:paraId="52CD1A44" w14:textId="77777777" w:rsidR="00C96F42" w:rsidRDefault="00C96F42" w:rsidP="006074BC">
      <w:pPr>
        <w:spacing w:after="0" w:line="240" w:lineRule="auto"/>
        <w:jc w:val="both"/>
        <w:rPr>
          <w:rFonts w:ascii="Times New Roman" w:hAnsi="Times New Roman" w:cs="Times New Roman"/>
          <w:sz w:val="28"/>
          <w:szCs w:val="28"/>
        </w:rPr>
      </w:pPr>
    </w:p>
    <w:p w14:paraId="5B20D371" w14:textId="77777777" w:rsidR="00410FA9" w:rsidRPr="00C96F42" w:rsidRDefault="00410FA9" w:rsidP="00937822">
      <w:pPr>
        <w:spacing w:after="0" w:line="240" w:lineRule="auto"/>
        <w:jc w:val="both"/>
        <w:rPr>
          <w:rFonts w:ascii="Times New Roman" w:hAnsi="Times New Roman" w:cs="Times New Roman"/>
          <w:b/>
          <w:sz w:val="28"/>
          <w:szCs w:val="28"/>
        </w:rPr>
      </w:pPr>
      <w:r w:rsidRPr="00C96F42">
        <w:rPr>
          <w:rFonts w:ascii="Times New Roman" w:hAnsi="Times New Roman" w:cs="Times New Roman"/>
          <w:b/>
          <w:sz w:val="28"/>
          <w:szCs w:val="28"/>
        </w:rPr>
        <w:t>ПОСТАНОВЛЯЕТ:</w:t>
      </w:r>
    </w:p>
    <w:p w14:paraId="42528E53" w14:textId="77777777" w:rsidR="00F86B4E" w:rsidRDefault="000D124C" w:rsidP="00F86B4E">
      <w:pPr>
        <w:pStyle w:val="a3"/>
        <w:numPr>
          <w:ilvl w:val="0"/>
          <w:numId w:val="4"/>
        </w:numPr>
        <w:spacing w:after="0" w:line="240" w:lineRule="auto"/>
        <w:jc w:val="both"/>
        <w:rPr>
          <w:rFonts w:ascii="Times New Roman" w:hAnsi="Times New Roman" w:cs="Times New Roman"/>
          <w:sz w:val="28"/>
          <w:szCs w:val="28"/>
        </w:rPr>
      </w:pPr>
      <w:r w:rsidRPr="00F86B4E">
        <w:rPr>
          <w:rFonts w:ascii="Times New Roman" w:hAnsi="Times New Roman" w:cs="Times New Roman"/>
          <w:sz w:val="28"/>
          <w:szCs w:val="28"/>
        </w:rPr>
        <w:t xml:space="preserve">Утвердить </w:t>
      </w:r>
      <w:r w:rsidR="00F86B4E" w:rsidRPr="00F86B4E">
        <w:rPr>
          <w:rFonts w:ascii="Times New Roman" w:hAnsi="Times New Roman" w:cs="Times New Roman"/>
          <w:sz w:val="28"/>
          <w:szCs w:val="28"/>
        </w:rPr>
        <w:t>Аналитическую записку</w:t>
      </w:r>
      <w:r w:rsidRPr="00F86B4E">
        <w:rPr>
          <w:rFonts w:ascii="Times New Roman" w:hAnsi="Times New Roman" w:cs="Times New Roman"/>
          <w:sz w:val="28"/>
          <w:szCs w:val="28"/>
        </w:rPr>
        <w:t xml:space="preserve"> о результатах </w:t>
      </w:r>
      <w:r w:rsidR="00F86B4E" w:rsidRPr="00F86B4E">
        <w:rPr>
          <w:rFonts w:ascii="Times New Roman" w:hAnsi="Times New Roman" w:cs="Times New Roman"/>
          <w:sz w:val="28"/>
          <w:szCs w:val="28"/>
        </w:rPr>
        <w:t xml:space="preserve">оценки </w:t>
      </w:r>
    </w:p>
    <w:p w14:paraId="155C7AFB" w14:textId="3265DB9C" w:rsidR="007E0B2F" w:rsidRDefault="00410FA9" w:rsidP="00F86B4E">
      <w:pPr>
        <w:spacing w:after="0" w:line="240" w:lineRule="auto"/>
        <w:jc w:val="both"/>
        <w:rPr>
          <w:rFonts w:ascii="Times New Roman" w:hAnsi="Times New Roman" w:cs="Times New Roman"/>
          <w:sz w:val="28"/>
          <w:szCs w:val="28"/>
        </w:rPr>
      </w:pPr>
      <w:proofErr w:type="gramStart"/>
      <w:r w:rsidRPr="00F86B4E">
        <w:rPr>
          <w:rFonts w:ascii="Times New Roman" w:hAnsi="Times New Roman" w:cs="Times New Roman"/>
          <w:sz w:val="28"/>
          <w:szCs w:val="28"/>
        </w:rPr>
        <w:t>эффективности</w:t>
      </w:r>
      <w:proofErr w:type="gramEnd"/>
      <w:r w:rsidR="00F86B4E" w:rsidRPr="00F86B4E">
        <w:rPr>
          <w:rFonts w:ascii="Times New Roman" w:hAnsi="Times New Roman" w:cs="Times New Roman"/>
          <w:sz w:val="28"/>
          <w:szCs w:val="28"/>
        </w:rPr>
        <w:t xml:space="preserve"> </w:t>
      </w:r>
      <w:r w:rsidR="000D124C" w:rsidRPr="00F86B4E">
        <w:rPr>
          <w:rFonts w:ascii="Times New Roman" w:hAnsi="Times New Roman" w:cs="Times New Roman"/>
          <w:sz w:val="28"/>
          <w:szCs w:val="28"/>
        </w:rPr>
        <w:t xml:space="preserve">предоставленных </w:t>
      </w:r>
      <w:r w:rsidRPr="00F86B4E">
        <w:rPr>
          <w:rFonts w:ascii="Times New Roman" w:hAnsi="Times New Roman" w:cs="Times New Roman"/>
          <w:sz w:val="28"/>
          <w:szCs w:val="28"/>
        </w:rPr>
        <w:t xml:space="preserve"> налоговых льгот</w:t>
      </w:r>
      <w:r w:rsidR="000D124C" w:rsidRPr="00F86B4E">
        <w:rPr>
          <w:rFonts w:ascii="Times New Roman" w:hAnsi="Times New Roman" w:cs="Times New Roman"/>
          <w:sz w:val="28"/>
          <w:szCs w:val="28"/>
        </w:rPr>
        <w:t xml:space="preserve"> по местным налогам </w:t>
      </w:r>
      <w:r w:rsidR="00C96F42">
        <w:rPr>
          <w:rFonts w:ascii="Times New Roman" w:hAnsi="Times New Roman" w:cs="Times New Roman"/>
          <w:sz w:val="28"/>
          <w:szCs w:val="28"/>
        </w:rPr>
        <w:t>Тёсово-Нетыльского сельского</w:t>
      </w:r>
      <w:r w:rsidR="000D124C" w:rsidRPr="00F86B4E">
        <w:rPr>
          <w:rFonts w:ascii="Times New Roman" w:hAnsi="Times New Roman" w:cs="Times New Roman"/>
          <w:sz w:val="28"/>
          <w:szCs w:val="28"/>
        </w:rPr>
        <w:t xml:space="preserve"> поселения за 2018 год </w:t>
      </w:r>
      <w:r w:rsidR="00B85C04">
        <w:rPr>
          <w:rFonts w:ascii="Times New Roman" w:hAnsi="Times New Roman" w:cs="Times New Roman"/>
          <w:sz w:val="28"/>
          <w:szCs w:val="28"/>
        </w:rPr>
        <w:t>(</w:t>
      </w:r>
      <w:r w:rsidR="000D124C" w:rsidRPr="00F86B4E">
        <w:rPr>
          <w:rFonts w:ascii="Times New Roman" w:hAnsi="Times New Roman" w:cs="Times New Roman"/>
          <w:sz w:val="28"/>
          <w:szCs w:val="28"/>
        </w:rPr>
        <w:t>приложени</w:t>
      </w:r>
      <w:r w:rsidR="00B85C04">
        <w:rPr>
          <w:rFonts w:ascii="Times New Roman" w:hAnsi="Times New Roman" w:cs="Times New Roman"/>
          <w:sz w:val="28"/>
          <w:szCs w:val="28"/>
        </w:rPr>
        <w:t>е №1 к постановлению).</w:t>
      </w:r>
      <w:r w:rsidR="007E0B2F" w:rsidRPr="00F86B4E">
        <w:rPr>
          <w:rFonts w:ascii="Times New Roman" w:hAnsi="Times New Roman" w:cs="Times New Roman"/>
          <w:sz w:val="28"/>
          <w:szCs w:val="28"/>
        </w:rPr>
        <w:t xml:space="preserve">  </w:t>
      </w:r>
    </w:p>
    <w:p w14:paraId="5942C011" w14:textId="00936384" w:rsidR="00F86B4E" w:rsidRPr="00F86B4E" w:rsidRDefault="00F86B4E" w:rsidP="00F86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Утвердить Перечень налоговых расходов </w:t>
      </w:r>
      <w:r w:rsidR="00C96F42">
        <w:rPr>
          <w:rFonts w:ascii="Times New Roman" w:hAnsi="Times New Roman" w:cs="Times New Roman"/>
          <w:sz w:val="28"/>
          <w:szCs w:val="28"/>
        </w:rPr>
        <w:t xml:space="preserve">Тёсово-Нетыльского </w:t>
      </w:r>
      <w:proofErr w:type="gramStart"/>
      <w:r w:rsidR="00C96F42">
        <w:rPr>
          <w:rFonts w:ascii="Times New Roman" w:hAnsi="Times New Roman" w:cs="Times New Roman"/>
          <w:sz w:val="28"/>
          <w:szCs w:val="28"/>
        </w:rPr>
        <w:t xml:space="preserve">сельского </w:t>
      </w:r>
      <w:r>
        <w:rPr>
          <w:rFonts w:ascii="Times New Roman" w:hAnsi="Times New Roman" w:cs="Times New Roman"/>
          <w:sz w:val="28"/>
          <w:szCs w:val="28"/>
        </w:rPr>
        <w:t xml:space="preserve"> поселения</w:t>
      </w:r>
      <w:proofErr w:type="gramEnd"/>
      <w:r>
        <w:rPr>
          <w:rFonts w:ascii="Times New Roman" w:hAnsi="Times New Roman" w:cs="Times New Roman"/>
          <w:sz w:val="28"/>
          <w:szCs w:val="28"/>
        </w:rPr>
        <w:t xml:space="preserve"> на 2020 год</w:t>
      </w:r>
      <w:r w:rsidR="00B85C04">
        <w:rPr>
          <w:rFonts w:ascii="Times New Roman" w:hAnsi="Times New Roman" w:cs="Times New Roman"/>
          <w:sz w:val="28"/>
          <w:szCs w:val="28"/>
        </w:rPr>
        <w:t xml:space="preserve"> (</w:t>
      </w:r>
      <w:r w:rsidR="00B85C04" w:rsidRPr="00F86B4E">
        <w:rPr>
          <w:rFonts w:ascii="Times New Roman" w:hAnsi="Times New Roman" w:cs="Times New Roman"/>
          <w:sz w:val="28"/>
          <w:szCs w:val="28"/>
        </w:rPr>
        <w:t>приложени</w:t>
      </w:r>
      <w:r w:rsidR="00B85C04">
        <w:rPr>
          <w:rFonts w:ascii="Times New Roman" w:hAnsi="Times New Roman" w:cs="Times New Roman"/>
          <w:sz w:val="28"/>
          <w:szCs w:val="28"/>
        </w:rPr>
        <w:t>е №2 к постановлению)</w:t>
      </w:r>
      <w:r>
        <w:rPr>
          <w:rFonts w:ascii="Times New Roman" w:hAnsi="Times New Roman" w:cs="Times New Roman"/>
          <w:sz w:val="28"/>
          <w:szCs w:val="28"/>
        </w:rPr>
        <w:t>.</w:t>
      </w:r>
    </w:p>
    <w:p w14:paraId="7C1CAFBA" w14:textId="180B99E6" w:rsidR="00D24E30" w:rsidRPr="004C4BA0" w:rsidRDefault="00C96F42" w:rsidP="004C4BA0">
      <w:pPr>
        <w:spacing w:line="240" w:lineRule="auto"/>
        <w:contextualSpacing/>
        <w:rPr>
          <w:rFonts w:ascii="Times New Roman" w:eastAsia="Times New Roman" w:hAnsi="Times New Roman"/>
          <w:sz w:val="28"/>
          <w:szCs w:val="20"/>
          <w:lang w:eastAsia="ru-RU"/>
        </w:rPr>
      </w:pPr>
      <w:r>
        <w:rPr>
          <w:rFonts w:ascii="Times New Roman" w:hAnsi="Times New Roman" w:cs="Times New Roman"/>
          <w:sz w:val="28"/>
          <w:szCs w:val="28"/>
        </w:rPr>
        <w:t xml:space="preserve">         </w:t>
      </w:r>
      <w:r w:rsidRPr="0045377F">
        <w:rPr>
          <w:rFonts w:ascii="Times New Roman" w:hAnsi="Times New Roman"/>
          <w:sz w:val="28"/>
          <w:szCs w:val="28"/>
        </w:rPr>
        <w:t>3.</w:t>
      </w:r>
      <w:r>
        <w:rPr>
          <w:rFonts w:ascii="Times New Roman" w:hAnsi="Times New Roman"/>
          <w:sz w:val="28"/>
          <w:szCs w:val="28"/>
        </w:rPr>
        <w:t xml:space="preserve"> </w:t>
      </w:r>
      <w:r w:rsidRPr="0045377F">
        <w:rPr>
          <w:rFonts w:ascii="Times New Roman" w:hAnsi="Times New Roman"/>
          <w:sz w:val="28"/>
          <w:szCs w:val="28"/>
        </w:rPr>
        <w:t>Опубликовать настоящее постановление в газете «</w:t>
      </w:r>
      <w:proofErr w:type="spellStart"/>
      <w:r>
        <w:rPr>
          <w:rFonts w:ascii="Times New Roman" w:hAnsi="Times New Roman"/>
          <w:sz w:val="28"/>
          <w:szCs w:val="28"/>
        </w:rPr>
        <w:t>Тёсово-Нетыльский</w:t>
      </w:r>
      <w:proofErr w:type="spellEnd"/>
      <w:r>
        <w:rPr>
          <w:rFonts w:ascii="Times New Roman" w:hAnsi="Times New Roman"/>
          <w:sz w:val="28"/>
          <w:szCs w:val="28"/>
        </w:rPr>
        <w:t xml:space="preserve"> официальный вестник»</w:t>
      </w:r>
      <w:r w:rsidRPr="0045377F">
        <w:rPr>
          <w:rFonts w:ascii="Times New Roman" w:hAnsi="Times New Roman"/>
          <w:sz w:val="28"/>
          <w:szCs w:val="28"/>
        </w:rPr>
        <w:t xml:space="preserve"> и </w:t>
      </w:r>
      <w:r>
        <w:rPr>
          <w:rFonts w:ascii="Times New Roman" w:hAnsi="Times New Roman"/>
          <w:sz w:val="28"/>
          <w:szCs w:val="28"/>
        </w:rPr>
        <w:t xml:space="preserve">разместить на </w:t>
      </w:r>
      <w:r w:rsidRPr="0045377F">
        <w:rPr>
          <w:rFonts w:ascii="Times New Roman" w:hAnsi="Times New Roman"/>
          <w:sz w:val="28"/>
          <w:szCs w:val="28"/>
        </w:rPr>
        <w:t xml:space="preserve">официальном сайте Администрации </w:t>
      </w:r>
      <w:r>
        <w:rPr>
          <w:rFonts w:ascii="Times New Roman" w:hAnsi="Times New Roman"/>
          <w:sz w:val="28"/>
          <w:szCs w:val="28"/>
        </w:rPr>
        <w:t>Тёсово-</w:t>
      </w:r>
      <w:proofErr w:type="gramStart"/>
      <w:r>
        <w:rPr>
          <w:rFonts w:ascii="Times New Roman" w:hAnsi="Times New Roman"/>
          <w:sz w:val="28"/>
          <w:szCs w:val="28"/>
        </w:rPr>
        <w:t xml:space="preserve">Нетыльского </w:t>
      </w:r>
      <w:r w:rsidRPr="0045377F">
        <w:rPr>
          <w:rFonts w:ascii="Times New Roman" w:hAnsi="Times New Roman"/>
          <w:sz w:val="28"/>
          <w:szCs w:val="28"/>
        </w:rPr>
        <w:t xml:space="preserve"> сельского</w:t>
      </w:r>
      <w:proofErr w:type="gramEnd"/>
      <w:r w:rsidRPr="0045377F">
        <w:rPr>
          <w:rFonts w:ascii="Times New Roman" w:hAnsi="Times New Roman"/>
          <w:sz w:val="28"/>
          <w:szCs w:val="28"/>
        </w:rPr>
        <w:t xml:space="preserve"> поселения в информационно-телекоммуникационной сети общего пользования «Интернет» по адресу: </w:t>
      </w:r>
      <w:r w:rsidRPr="003513A7">
        <w:rPr>
          <w:rFonts w:ascii="Times New Roman" w:hAnsi="Times New Roman"/>
          <w:sz w:val="28"/>
          <w:szCs w:val="28"/>
        </w:rPr>
        <w:t>http://tnadm.ru</w:t>
      </w:r>
      <w:r w:rsidR="004C4BA0">
        <w:rPr>
          <w:rFonts w:ascii="Times New Roman" w:eastAsia="Times New Roman" w:hAnsi="Times New Roman"/>
          <w:sz w:val="28"/>
          <w:szCs w:val="20"/>
          <w:lang w:eastAsia="ru-RU"/>
        </w:rPr>
        <w:t>.</w:t>
      </w:r>
    </w:p>
    <w:p w14:paraId="738E5CE4" w14:textId="335FAA10" w:rsidR="00F37911" w:rsidRDefault="00410FA9" w:rsidP="00D24E30">
      <w:pPr>
        <w:spacing w:after="0" w:line="240" w:lineRule="auto"/>
        <w:jc w:val="both"/>
        <w:rPr>
          <w:rFonts w:ascii="Times New Roman" w:hAnsi="Times New Roman" w:cs="Times New Roman"/>
          <w:sz w:val="28"/>
          <w:szCs w:val="28"/>
        </w:rPr>
      </w:pPr>
      <w:r w:rsidRPr="00410FA9">
        <w:rPr>
          <w:rFonts w:ascii="Times New Roman" w:hAnsi="Times New Roman" w:cs="Times New Roman"/>
          <w:sz w:val="28"/>
          <w:szCs w:val="28"/>
        </w:rPr>
        <w:t xml:space="preserve">Глава </w:t>
      </w:r>
      <w:r w:rsidR="00C96F42">
        <w:rPr>
          <w:rFonts w:ascii="Times New Roman" w:hAnsi="Times New Roman" w:cs="Times New Roman"/>
          <w:sz w:val="28"/>
          <w:szCs w:val="28"/>
        </w:rPr>
        <w:t xml:space="preserve">сельского </w:t>
      </w:r>
      <w:r w:rsidR="00D24E30">
        <w:rPr>
          <w:rFonts w:ascii="Times New Roman" w:hAnsi="Times New Roman" w:cs="Times New Roman"/>
          <w:sz w:val="28"/>
          <w:szCs w:val="28"/>
        </w:rPr>
        <w:t xml:space="preserve">поселения                                 </w:t>
      </w:r>
      <w:r w:rsidR="00C96F42">
        <w:rPr>
          <w:rFonts w:ascii="Times New Roman" w:hAnsi="Times New Roman" w:cs="Times New Roman"/>
          <w:sz w:val="28"/>
          <w:szCs w:val="28"/>
        </w:rPr>
        <w:t xml:space="preserve">                             </w:t>
      </w:r>
      <w:proofErr w:type="spellStart"/>
      <w:r w:rsidR="00C96F42">
        <w:rPr>
          <w:rFonts w:ascii="Times New Roman" w:hAnsi="Times New Roman" w:cs="Times New Roman"/>
          <w:sz w:val="28"/>
          <w:szCs w:val="28"/>
        </w:rPr>
        <w:t>А.А.Фадеев</w:t>
      </w:r>
      <w:proofErr w:type="spellEnd"/>
    </w:p>
    <w:p w14:paraId="378E8D71" w14:textId="77777777" w:rsidR="00F37911" w:rsidRDefault="00F37911" w:rsidP="00F37911">
      <w:pPr>
        <w:jc w:val="both"/>
        <w:rPr>
          <w:rFonts w:ascii="Times New Roman" w:hAnsi="Times New Roman" w:cs="Times New Roman"/>
          <w:sz w:val="28"/>
          <w:szCs w:val="28"/>
        </w:rPr>
      </w:pPr>
    </w:p>
    <w:p w14:paraId="7D866154" w14:textId="77777777" w:rsidR="00070851" w:rsidRDefault="00070851" w:rsidP="00F37911">
      <w:pPr>
        <w:spacing w:after="0"/>
        <w:jc w:val="right"/>
        <w:rPr>
          <w:rFonts w:ascii="Times New Roman" w:hAnsi="Times New Roman" w:cs="Times New Roman"/>
          <w:sz w:val="28"/>
          <w:szCs w:val="28"/>
        </w:rPr>
      </w:pPr>
    </w:p>
    <w:p w14:paraId="2750BBE4" w14:textId="38859095" w:rsidR="00410FA9" w:rsidRPr="00410FA9" w:rsidRDefault="00410FA9" w:rsidP="00F37911">
      <w:pPr>
        <w:spacing w:after="0"/>
        <w:jc w:val="right"/>
        <w:rPr>
          <w:rFonts w:ascii="Times New Roman" w:hAnsi="Times New Roman" w:cs="Times New Roman"/>
          <w:sz w:val="28"/>
          <w:szCs w:val="28"/>
        </w:rPr>
      </w:pPr>
      <w:r w:rsidRPr="00410FA9">
        <w:rPr>
          <w:rFonts w:ascii="Times New Roman" w:hAnsi="Times New Roman" w:cs="Times New Roman"/>
          <w:sz w:val="28"/>
          <w:szCs w:val="28"/>
        </w:rPr>
        <w:t>Приложение</w:t>
      </w:r>
      <w:r w:rsidR="00F33544">
        <w:rPr>
          <w:rFonts w:ascii="Times New Roman" w:hAnsi="Times New Roman" w:cs="Times New Roman"/>
          <w:sz w:val="28"/>
          <w:szCs w:val="28"/>
        </w:rPr>
        <w:t xml:space="preserve"> № 1</w:t>
      </w:r>
      <w:r w:rsidRPr="00410FA9">
        <w:rPr>
          <w:rFonts w:ascii="Times New Roman" w:hAnsi="Times New Roman" w:cs="Times New Roman"/>
          <w:sz w:val="28"/>
          <w:szCs w:val="28"/>
        </w:rPr>
        <w:t xml:space="preserve"> </w:t>
      </w:r>
    </w:p>
    <w:p w14:paraId="5F44F4B7" w14:textId="77777777" w:rsidR="00410FA9" w:rsidRPr="00410FA9" w:rsidRDefault="00410FA9" w:rsidP="00F37911">
      <w:pPr>
        <w:spacing w:after="0"/>
        <w:jc w:val="right"/>
        <w:rPr>
          <w:rFonts w:ascii="Times New Roman" w:hAnsi="Times New Roman" w:cs="Times New Roman"/>
          <w:sz w:val="28"/>
          <w:szCs w:val="28"/>
        </w:rPr>
      </w:pPr>
      <w:r w:rsidRPr="00410FA9">
        <w:rPr>
          <w:rFonts w:ascii="Times New Roman" w:hAnsi="Times New Roman" w:cs="Times New Roman"/>
          <w:sz w:val="28"/>
          <w:szCs w:val="28"/>
        </w:rPr>
        <w:t>к постановлению Администрации</w:t>
      </w:r>
    </w:p>
    <w:p w14:paraId="736CF6FB" w14:textId="48E02F85" w:rsidR="00410FA9" w:rsidRPr="00410FA9" w:rsidRDefault="00C96F42" w:rsidP="00F37911">
      <w:pPr>
        <w:spacing w:after="0"/>
        <w:jc w:val="right"/>
        <w:rPr>
          <w:rFonts w:ascii="Times New Roman" w:hAnsi="Times New Roman" w:cs="Times New Roman"/>
          <w:sz w:val="28"/>
          <w:szCs w:val="28"/>
        </w:rPr>
      </w:pPr>
      <w:r>
        <w:rPr>
          <w:rFonts w:ascii="Times New Roman" w:hAnsi="Times New Roman" w:cs="Times New Roman"/>
          <w:sz w:val="28"/>
          <w:szCs w:val="28"/>
        </w:rPr>
        <w:t>Тёсово-Нетыльского сельского</w:t>
      </w:r>
      <w:r w:rsidR="00410FA9" w:rsidRPr="00410FA9">
        <w:rPr>
          <w:rFonts w:ascii="Times New Roman" w:hAnsi="Times New Roman" w:cs="Times New Roman"/>
          <w:sz w:val="28"/>
          <w:szCs w:val="28"/>
        </w:rPr>
        <w:t xml:space="preserve"> поселения </w:t>
      </w:r>
    </w:p>
    <w:p w14:paraId="364BE79B" w14:textId="0653E232" w:rsidR="00410FA9" w:rsidRPr="00410FA9" w:rsidRDefault="00410FA9" w:rsidP="00F37911">
      <w:pPr>
        <w:spacing w:after="0"/>
        <w:jc w:val="right"/>
        <w:rPr>
          <w:rFonts w:ascii="Times New Roman" w:hAnsi="Times New Roman" w:cs="Times New Roman"/>
          <w:sz w:val="28"/>
          <w:szCs w:val="28"/>
        </w:rPr>
      </w:pPr>
      <w:r w:rsidRPr="00410FA9">
        <w:rPr>
          <w:rFonts w:ascii="Times New Roman" w:hAnsi="Times New Roman" w:cs="Times New Roman"/>
          <w:sz w:val="28"/>
          <w:szCs w:val="28"/>
        </w:rPr>
        <w:t xml:space="preserve"> </w:t>
      </w:r>
      <w:proofErr w:type="gramStart"/>
      <w:r w:rsidR="00C17CFB">
        <w:rPr>
          <w:rFonts w:ascii="Times New Roman" w:hAnsi="Times New Roman" w:cs="Times New Roman"/>
          <w:sz w:val="28"/>
          <w:szCs w:val="28"/>
        </w:rPr>
        <w:t>от</w:t>
      </w:r>
      <w:proofErr w:type="gramEnd"/>
      <w:r w:rsidR="00C17CFB">
        <w:rPr>
          <w:rFonts w:ascii="Times New Roman" w:hAnsi="Times New Roman" w:cs="Times New Roman"/>
          <w:sz w:val="28"/>
          <w:szCs w:val="28"/>
        </w:rPr>
        <w:t xml:space="preserve"> 22.05.2020</w:t>
      </w:r>
      <w:r w:rsidRPr="00410FA9">
        <w:rPr>
          <w:rFonts w:ascii="Times New Roman" w:hAnsi="Times New Roman" w:cs="Times New Roman"/>
          <w:sz w:val="28"/>
          <w:szCs w:val="28"/>
        </w:rPr>
        <w:t xml:space="preserve"> № </w:t>
      </w:r>
      <w:r w:rsidR="00C17CFB">
        <w:rPr>
          <w:rFonts w:ascii="Times New Roman" w:hAnsi="Times New Roman" w:cs="Times New Roman"/>
          <w:sz w:val="28"/>
          <w:szCs w:val="28"/>
        </w:rPr>
        <w:t>48</w:t>
      </w:r>
    </w:p>
    <w:p w14:paraId="21513711" w14:textId="77777777" w:rsidR="00BA0F7D" w:rsidRDefault="00BA0F7D" w:rsidP="00EF2FD3">
      <w:pPr>
        <w:jc w:val="center"/>
        <w:rPr>
          <w:rFonts w:ascii="Times New Roman" w:hAnsi="Times New Roman" w:cs="Times New Roman"/>
          <w:b/>
          <w:sz w:val="28"/>
          <w:szCs w:val="28"/>
        </w:rPr>
      </w:pPr>
    </w:p>
    <w:p w14:paraId="3281ABED" w14:textId="4F6A06EB" w:rsidR="00EF2FD3" w:rsidRDefault="00F86B4E" w:rsidP="00F86B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Аналитическая записка </w:t>
      </w:r>
      <w:r w:rsidR="006C154D">
        <w:rPr>
          <w:rFonts w:ascii="Times New Roman" w:hAnsi="Times New Roman" w:cs="Times New Roman"/>
          <w:b/>
          <w:sz w:val="28"/>
          <w:szCs w:val="28"/>
        </w:rPr>
        <w:t xml:space="preserve"> </w:t>
      </w:r>
    </w:p>
    <w:p w14:paraId="5557B157" w14:textId="7CCE2CB5" w:rsidR="00410FA9" w:rsidRPr="00F37911" w:rsidRDefault="00410FA9" w:rsidP="00F86B4E">
      <w:pPr>
        <w:spacing w:after="0" w:line="240" w:lineRule="auto"/>
        <w:jc w:val="center"/>
        <w:rPr>
          <w:rFonts w:ascii="Times New Roman" w:hAnsi="Times New Roman" w:cs="Times New Roman"/>
          <w:b/>
          <w:sz w:val="28"/>
          <w:szCs w:val="28"/>
        </w:rPr>
      </w:pPr>
      <w:proofErr w:type="gramStart"/>
      <w:r w:rsidRPr="00F37911">
        <w:rPr>
          <w:rFonts w:ascii="Times New Roman" w:hAnsi="Times New Roman" w:cs="Times New Roman"/>
          <w:b/>
          <w:sz w:val="28"/>
          <w:szCs w:val="28"/>
        </w:rPr>
        <w:t>оценки</w:t>
      </w:r>
      <w:proofErr w:type="gramEnd"/>
      <w:r w:rsidRPr="00F37911">
        <w:rPr>
          <w:rFonts w:ascii="Times New Roman" w:hAnsi="Times New Roman" w:cs="Times New Roman"/>
          <w:b/>
          <w:sz w:val="28"/>
          <w:szCs w:val="28"/>
        </w:rPr>
        <w:t xml:space="preserve"> эффективности налоговых льгот (налоговых расходов) по местным</w:t>
      </w:r>
      <w:r w:rsidR="00F37911">
        <w:rPr>
          <w:rFonts w:ascii="Times New Roman" w:hAnsi="Times New Roman" w:cs="Times New Roman"/>
          <w:b/>
          <w:sz w:val="28"/>
          <w:szCs w:val="28"/>
        </w:rPr>
        <w:t xml:space="preserve"> </w:t>
      </w:r>
      <w:r w:rsidRPr="00F37911">
        <w:rPr>
          <w:rFonts w:ascii="Times New Roman" w:hAnsi="Times New Roman" w:cs="Times New Roman"/>
          <w:b/>
          <w:sz w:val="28"/>
          <w:szCs w:val="28"/>
        </w:rPr>
        <w:t xml:space="preserve">налогам в </w:t>
      </w:r>
      <w:proofErr w:type="spellStart"/>
      <w:r w:rsidR="00C96F42">
        <w:rPr>
          <w:rFonts w:ascii="Times New Roman" w:hAnsi="Times New Roman" w:cs="Times New Roman"/>
          <w:b/>
          <w:sz w:val="28"/>
          <w:szCs w:val="28"/>
        </w:rPr>
        <w:t>Тёсово-Нетыльском</w:t>
      </w:r>
      <w:proofErr w:type="spellEnd"/>
      <w:r w:rsidR="00C96F42">
        <w:rPr>
          <w:rFonts w:ascii="Times New Roman" w:hAnsi="Times New Roman" w:cs="Times New Roman"/>
          <w:b/>
          <w:sz w:val="28"/>
          <w:szCs w:val="28"/>
        </w:rPr>
        <w:t xml:space="preserve"> сельском поселении</w:t>
      </w:r>
      <w:r w:rsidR="00D24E30">
        <w:rPr>
          <w:rFonts w:ascii="Times New Roman" w:hAnsi="Times New Roman" w:cs="Times New Roman"/>
          <w:b/>
          <w:sz w:val="28"/>
          <w:szCs w:val="28"/>
        </w:rPr>
        <w:t xml:space="preserve"> </w:t>
      </w:r>
      <w:proofErr w:type="spellStart"/>
      <w:r w:rsidRPr="00F37911">
        <w:rPr>
          <w:rFonts w:ascii="Times New Roman" w:hAnsi="Times New Roman" w:cs="Times New Roman"/>
          <w:b/>
          <w:sz w:val="28"/>
          <w:szCs w:val="28"/>
        </w:rPr>
        <w:t>поселении</w:t>
      </w:r>
      <w:proofErr w:type="spellEnd"/>
      <w:r w:rsidRPr="00F37911">
        <w:rPr>
          <w:rFonts w:ascii="Times New Roman" w:hAnsi="Times New Roman" w:cs="Times New Roman"/>
          <w:b/>
          <w:sz w:val="28"/>
          <w:szCs w:val="28"/>
        </w:rPr>
        <w:t xml:space="preserve"> </w:t>
      </w:r>
    </w:p>
    <w:p w14:paraId="203B30E5" w14:textId="77777777" w:rsidR="00410FA9" w:rsidRPr="00410FA9" w:rsidRDefault="00410FA9" w:rsidP="00CE6203">
      <w:pPr>
        <w:spacing w:after="0" w:line="240" w:lineRule="auto"/>
        <w:jc w:val="both"/>
        <w:rPr>
          <w:rFonts w:ascii="Times New Roman" w:hAnsi="Times New Roman" w:cs="Times New Roman"/>
          <w:sz w:val="28"/>
          <w:szCs w:val="28"/>
        </w:rPr>
      </w:pPr>
    </w:p>
    <w:p w14:paraId="213D1942" w14:textId="72573ECE" w:rsidR="00EF2FD3" w:rsidRPr="00F86B4E" w:rsidRDefault="006C154D" w:rsidP="006C154D">
      <w:pPr>
        <w:pStyle w:val="a3"/>
        <w:numPr>
          <w:ilvl w:val="0"/>
          <w:numId w:val="3"/>
        </w:numPr>
        <w:spacing w:after="0" w:line="240" w:lineRule="auto"/>
        <w:jc w:val="both"/>
        <w:rPr>
          <w:rFonts w:ascii="Times New Roman" w:hAnsi="Times New Roman" w:cs="Times New Roman"/>
          <w:b/>
          <w:sz w:val="28"/>
          <w:szCs w:val="28"/>
        </w:rPr>
      </w:pPr>
      <w:r w:rsidRPr="00F86B4E">
        <w:rPr>
          <w:rFonts w:ascii="Times New Roman" w:hAnsi="Times New Roman" w:cs="Times New Roman"/>
          <w:b/>
          <w:sz w:val="28"/>
          <w:szCs w:val="28"/>
        </w:rPr>
        <w:t xml:space="preserve">Реализация полномочий </w:t>
      </w:r>
      <w:r w:rsidR="00C96F42">
        <w:rPr>
          <w:rFonts w:ascii="Times New Roman" w:hAnsi="Times New Roman" w:cs="Times New Roman"/>
          <w:b/>
          <w:sz w:val="28"/>
          <w:szCs w:val="28"/>
        </w:rPr>
        <w:t>Тёсово-Нетыльского сельского</w:t>
      </w:r>
      <w:r w:rsidRPr="00F86B4E">
        <w:rPr>
          <w:rFonts w:ascii="Times New Roman" w:hAnsi="Times New Roman" w:cs="Times New Roman"/>
          <w:b/>
          <w:sz w:val="28"/>
          <w:szCs w:val="28"/>
        </w:rPr>
        <w:t xml:space="preserve"> поселения, </w:t>
      </w:r>
    </w:p>
    <w:p w14:paraId="68A51089" w14:textId="3FFEC507" w:rsidR="00410FA9" w:rsidRPr="00F86B4E" w:rsidRDefault="006C154D" w:rsidP="007876EA">
      <w:pPr>
        <w:spacing w:after="0" w:line="240" w:lineRule="auto"/>
        <w:jc w:val="both"/>
        <w:rPr>
          <w:rFonts w:ascii="Times New Roman" w:hAnsi="Times New Roman" w:cs="Times New Roman"/>
          <w:b/>
          <w:sz w:val="28"/>
          <w:szCs w:val="28"/>
        </w:rPr>
      </w:pPr>
      <w:r w:rsidRPr="00F86B4E">
        <w:rPr>
          <w:rFonts w:ascii="Times New Roman" w:hAnsi="Times New Roman" w:cs="Times New Roman"/>
          <w:b/>
          <w:sz w:val="28"/>
          <w:szCs w:val="28"/>
        </w:rPr>
        <w:t>установленных налоговым законодательством в отношении местных налогов в 2018 году.</w:t>
      </w:r>
    </w:p>
    <w:p w14:paraId="6E5DEA41" w14:textId="77777777" w:rsidR="006C154D" w:rsidRDefault="006C154D" w:rsidP="006C154D">
      <w:pPr>
        <w:spacing w:after="0" w:line="240" w:lineRule="auto"/>
        <w:ind w:left="360"/>
        <w:jc w:val="both"/>
        <w:rPr>
          <w:rFonts w:ascii="Times New Roman" w:hAnsi="Times New Roman" w:cs="Times New Roman"/>
          <w:sz w:val="28"/>
          <w:szCs w:val="28"/>
        </w:rPr>
      </w:pPr>
    </w:p>
    <w:p w14:paraId="3C882579" w14:textId="229465BA" w:rsidR="006C154D" w:rsidRDefault="006C154D" w:rsidP="007876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статье 61 Бюджетного кодекса в бюджет поселения зачисляются налоговые доходы от местных налогов, устанавливаемых представительными органами поселений в соответствии с законодательством Российской Федерации о налогах и сборах. </w:t>
      </w:r>
    </w:p>
    <w:p w14:paraId="45D80A09" w14:textId="6C21FC0A" w:rsidR="007876EA" w:rsidRPr="007876EA" w:rsidRDefault="007876EA" w:rsidP="007428B5">
      <w:pPr>
        <w:pStyle w:val="a6"/>
        <w:shd w:val="clear" w:color="auto" w:fill="FFFFFF"/>
        <w:spacing w:before="0" w:beforeAutospacing="0" w:after="0" w:afterAutospacing="0"/>
        <w:jc w:val="both"/>
        <w:textAlignment w:val="baseline"/>
        <w:rPr>
          <w:color w:val="000000"/>
          <w:sz w:val="28"/>
          <w:szCs w:val="28"/>
        </w:rPr>
      </w:pPr>
      <w:r>
        <w:rPr>
          <w:rFonts w:ascii="Trebuchet MS" w:hAnsi="Trebuchet MS"/>
          <w:color w:val="000000"/>
        </w:rPr>
        <w:t xml:space="preserve"> </w:t>
      </w:r>
      <w:r>
        <w:rPr>
          <w:rFonts w:ascii="Trebuchet MS" w:hAnsi="Trebuchet MS"/>
          <w:color w:val="000000"/>
        </w:rPr>
        <w:tab/>
      </w:r>
      <w:r w:rsidRPr="007876EA">
        <w:rPr>
          <w:color w:val="000000"/>
          <w:sz w:val="28"/>
          <w:szCs w:val="28"/>
        </w:rPr>
        <w:t xml:space="preserve">На территории </w:t>
      </w:r>
      <w:r w:rsidR="00C96F42">
        <w:rPr>
          <w:color w:val="000000"/>
          <w:sz w:val="28"/>
          <w:szCs w:val="28"/>
        </w:rPr>
        <w:t>Тёсово-Нетыльского сельского</w:t>
      </w:r>
      <w:r>
        <w:rPr>
          <w:color w:val="000000"/>
          <w:sz w:val="28"/>
          <w:szCs w:val="28"/>
        </w:rPr>
        <w:t xml:space="preserve"> поселения </w:t>
      </w:r>
      <w:r w:rsidRPr="007876EA">
        <w:rPr>
          <w:color w:val="000000"/>
          <w:sz w:val="28"/>
          <w:szCs w:val="28"/>
        </w:rPr>
        <w:t>введены следующие местные налоги:</w:t>
      </w:r>
    </w:p>
    <w:p w14:paraId="0C05E84B" w14:textId="773E498E" w:rsidR="007876EA" w:rsidRPr="007876EA" w:rsidRDefault="007876EA" w:rsidP="007428B5">
      <w:pPr>
        <w:pStyle w:val="a6"/>
        <w:shd w:val="clear" w:color="auto" w:fill="FFFFFF"/>
        <w:spacing w:before="0" w:beforeAutospacing="0" w:after="0" w:afterAutospacing="0"/>
        <w:jc w:val="both"/>
        <w:textAlignment w:val="baseline"/>
        <w:rPr>
          <w:color w:val="000000"/>
          <w:sz w:val="28"/>
          <w:szCs w:val="28"/>
        </w:rPr>
      </w:pPr>
      <w:r w:rsidRPr="007876EA">
        <w:rPr>
          <w:color w:val="000000"/>
          <w:sz w:val="28"/>
          <w:szCs w:val="28"/>
        </w:rPr>
        <w:t>1) налог на имущество физических лиц</w:t>
      </w:r>
      <w:r w:rsidR="007428B5">
        <w:rPr>
          <w:color w:val="000000"/>
          <w:sz w:val="28"/>
          <w:szCs w:val="28"/>
        </w:rPr>
        <w:t xml:space="preserve"> – по нормативу 100%</w:t>
      </w:r>
      <w:r w:rsidRPr="007876EA">
        <w:rPr>
          <w:color w:val="000000"/>
          <w:sz w:val="28"/>
          <w:szCs w:val="28"/>
        </w:rPr>
        <w:t>;</w:t>
      </w:r>
    </w:p>
    <w:p w14:paraId="59AD43BC" w14:textId="3B14EDB0" w:rsidR="007876EA" w:rsidRDefault="007428B5" w:rsidP="007428B5">
      <w:pPr>
        <w:pStyle w:val="a6"/>
        <w:shd w:val="clear" w:color="auto" w:fill="FFFFFF"/>
        <w:spacing w:before="0" w:beforeAutospacing="0" w:after="0" w:afterAutospacing="0"/>
        <w:jc w:val="both"/>
        <w:textAlignment w:val="baseline"/>
        <w:rPr>
          <w:color w:val="000000"/>
          <w:sz w:val="28"/>
          <w:szCs w:val="28"/>
        </w:rPr>
      </w:pPr>
      <w:r>
        <w:rPr>
          <w:color w:val="000000"/>
          <w:sz w:val="28"/>
          <w:szCs w:val="28"/>
        </w:rPr>
        <w:t>2) земельный налог - по нормативу 100%.</w:t>
      </w:r>
    </w:p>
    <w:p w14:paraId="2CEF4E22" w14:textId="5BFF2AA6" w:rsidR="007428B5" w:rsidRDefault="007428B5" w:rsidP="007428B5">
      <w:pPr>
        <w:pStyle w:val="a6"/>
        <w:shd w:val="clear" w:color="auto" w:fill="FFFFFF"/>
        <w:spacing w:before="0" w:beforeAutospacing="0" w:after="0" w:afterAutospacing="0"/>
        <w:jc w:val="both"/>
        <w:textAlignment w:val="baseline"/>
        <w:rPr>
          <w:color w:val="000000"/>
          <w:sz w:val="28"/>
          <w:szCs w:val="28"/>
        </w:rPr>
      </w:pPr>
      <w:r>
        <w:rPr>
          <w:color w:val="000000"/>
          <w:sz w:val="28"/>
          <w:szCs w:val="28"/>
        </w:rPr>
        <w:tab/>
        <w:t>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w:t>
      </w:r>
    </w:p>
    <w:p w14:paraId="320EFC84" w14:textId="77777777" w:rsidR="00F33544" w:rsidRDefault="00F33544" w:rsidP="007428B5">
      <w:pPr>
        <w:pStyle w:val="a6"/>
        <w:shd w:val="clear" w:color="auto" w:fill="FFFFFF"/>
        <w:spacing w:before="0" w:beforeAutospacing="0" w:after="0" w:afterAutospacing="0"/>
        <w:jc w:val="both"/>
        <w:textAlignment w:val="baseline"/>
        <w:rPr>
          <w:color w:val="000000"/>
          <w:sz w:val="28"/>
          <w:szCs w:val="28"/>
        </w:rPr>
      </w:pPr>
    </w:p>
    <w:p w14:paraId="518F2F91" w14:textId="1862EC94" w:rsidR="007428B5" w:rsidRPr="00F33544" w:rsidRDefault="00F33544" w:rsidP="00F33544">
      <w:pPr>
        <w:pStyle w:val="a6"/>
        <w:numPr>
          <w:ilvl w:val="0"/>
          <w:numId w:val="3"/>
        </w:numPr>
        <w:shd w:val="clear" w:color="auto" w:fill="FFFFFF"/>
        <w:spacing w:before="0" w:beforeAutospacing="0" w:after="0" w:afterAutospacing="0"/>
        <w:textAlignment w:val="baseline"/>
        <w:rPr>
          <w:b/>
          <w:color w:val="000000"/>
          <w:sz w:val="28"/>
          <w:szCs w:val="28"/>
        </w:rPr>
      </w:pPr>
      <w:r w:rsidRPr="00F33544">
        <w:rPr>
          <w:b/>
          <w:color w:val="000000"/>
          <w:sz w:val="28"/>
          <w:szCs w:val="28"/>
        </w:rPr>
        <w:t>Проведение инвентаризации предоставленных налоговых льгот.</w:t>
      </w:r>
    </w:p>
    <w:p w14:paraId="03FA354A" w14:textId="77777777" w:rsidR="00F33544" w:rsidRPr="00F33544" w:rsidRDefault="00F33544" w:rsidP="00F33544">
      <w:pPr>
        <w:pStyle w:val="a6"/>
        <w:shd w:val="clear" w:color="auto" w:fill="FFFFFF"/>
        <w:spacing w:before="0" w:beforeAutospacing="0" w:after="0" w:afterAutospacing="0"/>
        <w:ind w:left="720"/>
        <w:textAlignment w:val="baseline"/>
        <w:rPr>
          <w:b/>
          <w:color w:val="000000"/>
          <w:sz w:val="28"/>
          <w:szCs w:val="28"/>
        </w:rPr>
      </w:pPr>
    </w:p>
    <w:p w14:paraId="28F99C87" w14:textId="6062ABE8" w:rsidR="00B00014" w:rsidRPr="00B00014" w:rsidRDefault="00B00014" w:rsidP="00F33544">
      <w:pPr>
        <w:pStyle w:val="a6"/>
        <w:shd w:val="clear" w:color="auto" w:fill="FFFFFF"/>
        <w:spacing w:before="0" w:beforeAutospacing="0" w:after="0" w:afterAutospacing="0"/>
        <w:ind w:firstLine="709"/>
        <w:jc w:val="both"/>
        <w:textAlignment w:val="baseline"/>
        <w:rPr>
          <w:color w:val="000000"/>
          <w:sz w:val="28"/>
          <w:szCs w:val="28"/>
        </w:rPr>
      </w:pPr>
      <w:r w:rsidRPr="00B00014">
        <w:rPr>
          <w:color w:val="000000"/>
          <w:sz w:val="28"/>
          <w:szCs w:val="28"/>
        </w:rPr>
        <w:t xml:space="preserve">Решением </w:t>
      </w:r>
      <w:r>
        <w:rPr>
          <w:color w:val="000000"/>
          <w:sz w:val="28"/>
          <w:szCs w:val="28"/>
        </w:rPr>
        <w:t xml:space="preserve">Совета депутатов </w:t>
      </w:r>
      <w:r w:rsidR="00C96F42">
        <w:rPr>
          <w:color w:val="000000"/>
          <w:sz w:val="28"/>
          <w:szCs w:val="28"/>
        </w:rPr>
        <w:t>Тёсово-Нетыльского сельского</w:t>
      </w:r>
      <w:r>
        <w:rPr>
          <w:color w:val="000000"/>
          <w:sz w:val="28"/>
          <w:szCs w:val="28"/>
        </w:rPr>
        <w:t xml:space="preserve"> поселения </w:t>
      </w:r>
      <w:r w:rsidRPr="00B00014">
        <w:rPr>
          <w:color w:val="000000"/>
          <w:sz w:val="28"/>
          <w:szCs w:val="28"/>
        </w:rPr>
        <w:t xml:space="preserve">от </w:t>
      </w:r>
      <w:r w:rsidR="00EA3BEC">
        <w:rPr>
          <w:color w:val="000000"/>
          <w:sz w:val="28"/>
          <w:szCs w:val="28"/>
        </w:rPr>
        <w:t>17</w:t>
      </w:r>
      <w:r w:rsidRPr="00B00014">
        <w:rPr>
          <w:color w:val="000000"/>
          <w:sz w:val="28"/>
          <w:szCs w:val="28"/>
        </w:rPr>
        <w:t>.1</w:t>
      </w:r>
      <w:r>
        <w:rPr>
          <w:color w:val="000000"/>
          <w:sz w:val="28"/>
          <w:szCs w:val="28"/>
        </w:rPr>
        <w:t>1</w:t>
      </w:r>
      <w:r w:rsidRPr="00B00014">
        <w:rPr>
          <w:color w:val="000000"/>
          <w:sz w:val="28"/>
          <w:szCs w:val="28"/>
        </w:rPr>
        <w:t>.201</w:t>
      </w:r>
      <w:r>
        <w:rPr>
          <w:color w:val="000000"/>
          <w:sz w:val="28"/>
          <w:szCs w:val="28"/>
        </w:rPr>
        <w:t>4</w:t>
      </w:r>
      <w:r w:rsidRPr="00B00014">
        <w:rPr>
          <w:color w:val="000000"/>
          <w:sz w:val="28"/>
          <w:szCs w:val="28"/>
        </w:rPr>
        <w:t xml:space="preserve"> № </w:t>
      </w:r>
      <w:r w:rsidR="00EA3BEC">
        <w:rPr>
          <w:color w:val="000000"/>
          <w:sz w:val="28"/>
          <w:szCs w:val="28"/>
        </w:rPr>
        <w:t>15 «О</w:t>
      </w:r>
      <w:r w:rsidRPr="00B00014">
        <w:rPr>
          <w:color w:val="000000"/>
          <w:sz w:val="28"/>
          <w:szCs w:val="28"/>
        </w:rPr>
        <w:t xml:space="preserve"> </w:t>
      </w:r>
      <w:r w:rsidR="00EA3BEC">
        <w:rPr>
          <w:color w:val="000000"/>
          <w:sz w:val="28"/>
          <w:szCs w:val="28"/>
        </w:rPr>
        <w:t>налоге на имущество физических лиц на территории Тёсово-Нетыльского сельского поселения</w:t>
      </w:r>
      <w:r w:rsidRPr="00B00014">
        <w:rPr>
          <w:color w:val="000000"/>
          <w:sz w:val="28"/>
          <w:szCs w:val="28"/>
        </w:rPr>
        <w:t xml:space="preserve">» определено, что налог на имущество физических лиц определяется исходя из кадастровой стоимости объекта налогообложения. Данным решением установлены налоговые ставки в зависимости от вида объекта налогообложения. Категории налогоплательщиков, имеющих право на налоговые льготы по данному виду налога, определены статьей 407 Налогового кодекса Российской Федерации. Дополнительные льготы и преференции для налогоплательщиков муниципальными правовыми актами </w:t>
      </w:r>
      <w:r w:rsidR="00EA3BEC">
        <w:rPr>
          <w:color w:val="000000"/>
          <w:sz w:val="28"/>
          <w:szCs w:val="28"/>
        </w:rPr>
        <w:t>Тёсово-Нетыльского сельского</w:t>
      </w:r>
      <w:r>
        <w:rPr>
          <w:color w:val="000000"/>
          <w:sz w:val="28"/>
          <w:szCs w:val="28"/>
        </w:rPr>
        <w:t xml:space="preserve"> поселения</w:t>
      </w:r>
      <w:r w:rsidRPr="00B00014">
        <w:rPr>
          <w:color w:val="000000"/>
          <w:sz w:val="28"/>
          <w:szCs w:val="28"/>
        </w:rPr>
        <w:t xml:space="preserve"> не устанавливались.</w:t>
      </w:r>
    </w:p>
    <w:p w14:paraId="0D341040" w14:textId="1F14B768" w:rsidR="00B00014" w:rsidRPr="00B00014" w:rsidRDefault="00B00014" w:rsidP="00F33544">
      <w:pPr>
        <w:pStyle w:val="a6"/>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Решением Совета депутатов </w:t>
      </w:r>
      <w:r w:rsidR="00EA3BEC">
        <w:rPr>
          <w:color w:val="000000"/>
          <w:sz w:val="28"/>
          <w:szCs w:val="28"/>
        </w:rPr>
        <w:t>Тёсово-Нетыльского сельского</w:t>
      </w:r>
      <w:r>
        <w:rPr>
          <w:color w:val="000000"/>
          <w:sz w:val="28"/>
          <w:szCs w:val="28"/>
        </w:rPr>
        <w:t xml:space="preserve"> поселения </w:t>
      </w:r>
      <w:r w:rsidRPr="00B00014">
        <w:rPr>
          <w:color w:val="000000"/>
          <w:sz w:val="28"/>
          <w:szCs w:val="28"/>
        </w:rPr>
        <w:t xml:space="preserve">от </w:t>
      </w:r>
      <w:r w:rsidR="00EA3BEC">
        <w:rPr>
          <w:color w:val="000000"/>
          <w:sz w:val="28"/>
          <w:szCs w:val="28"/>
        </w:rPr>
        <w:t>14.04</w:t>
      </w:r>
      <w:r w:rsidRPr="00B00014">
        <w:rPr>
          <w:color w:val="000000"/>
          <w:sz w:val="28"/>
          <w:szCs w:val="28"/>
        </w:rPr>
        <w:t>.201</w:t>
      </w:r>
      <w:r w:rsidR="00EA3BEC">
        <w:rPr>
          <w:color w:val="000000"/>
          <w:sz w:val="28"/>
          <w:szCs w:val="28"/>
        </w:rPr>
        <w:t>5</w:t>
      </w:r>
      <w:r w:rsidRPr="00B00014">
        <w:rPr>
          <w:color w:val="000000"/>
          <w:sz w:val="28"/>
          <w:szCs w:val="28"/>
        </w:rPr>
        <w:t xml:space="preserve"> № </w:t>
      </w:r>
      <w:r w:rsidR="00EA3BEC">
        <w:rPr>
          <w:color w:val="000000"/>
          <w:sz w:val="28"/>
          <w:szCs w:val="28"/>
        </w:rPr>
        <w:t>41 «О земельном налоге на территории Тёсово-Нетыльского сельского поселения»</w:t>
      </w:r>
      <w:r w:rsidR="00D4683E">
        <w:rPr>
          <w:color w:val="000000"/>
          <w:sz w:val="28"/>
          <w:szCs w:val="28"/>
        </w:rPr>
        <w:t xml:space="preserve"> </w:t>
      </w:r>
      <w:r w:rsidRPr="00B00014">
        <w:rPr>
          <w:color w:val="000000"/>
          <w:sz w:val="28"/>
          <w:szCs w:val="28"/>
        </w:rPr>
        <w:t xml:space="preserve">установлены налоговые ставки на земельные участки в </w:t>
      </w:r>
      <w:r w:rsidRPr="00B00014">
        <w:rPr>
          <w:color w:val="000000"/>
          <w:sz w:val="28"/>
          <w:szCs w:val="28"/>
        </w:rPr>
        <w:lastRenderedPageBreak/>
        <w:t>зависимости от вида разрешенного использования участка. Помимо определенных статьей 395 Налогового кодекса Российской Федерации категорий налогоплательщиков, имеющих право на налоговые льготы по данному виду налога, указанным выше решением освобождены от уплаты земельного налога на 100% следующие категории налогоплательщиков:</w:t>
      </w:r>
    </w:p>
    <w:p w14:paraId="4FCED83F" w14:textId="77777777" w:rsidR="00EA3BEC" w:rsidRPr="002959BA" w:rsidRDefault="00EA3BEC" w:rsidP="00EA3BEC">
      <w:pPr>
        <w:pStyle w:val="a9"/>
        <w:ind w:firstLine="540"/>
        <w:jc w:val="both"/>
        <w:rPr>
          <w:sz w:val="28"/>
          <w:szCs w:val="28"/>
        </w:rPr>
      </w:pPr>
      <w:r>
        <w:rPr>
          <w:sz w:val="28"/>
          <w:szCs w:val="28"/>
        </w:rPr>
        <w:t>1) м</w:t>
      </w:r>
      <w:r w:rsidRPr="00E84741">
        <w:rPr>
          <w:sz w:val="28"/>
          <w:szCs w:val="28"/>
        </w:rPr>
        <w:t>алообеспеченные граждане и граждане в возрасте восьмидесяти и более лет, которым предоставлены земельные участки для эксплуатации (размещения) индивидуального жилого дома</w:t>
      </w:r>
      <w:r>
        <w:rPr>
          <w:sz w:val="28"/>
          <w:szCs w:val="28"/>
        </w:rPr>
        <w:t xml:space="preserve"> и</w:t>
      </w:r>
      <w:r w:rsidRPr="00E84741">
        <w:rPr>
          <w:sz w:val="28"/>
          <w:szCs w:val="28"/>
        </w:rPr>
        <w:t xml:space="preserve"> </w:t>
      </w:r>
      <w:r>
        <w:rPr>
          <w:sz w:val="28"/>
          <w:szCs w:val="28"/>
        </w:rPr>
        <w:t xml:space="preserve">ведения личного подсобного хозяйства </w:t>
      </w:r>
      <w:r w:rsidRPr="00E84741">
        <w:rPr>
          <w:sz w:val="28"/>
          <w:szCs w:val="28"/>
        </w:rPr>
        <w:t>при условии регистрации в нем по месту постоянного жительства;</w:t>
      </w:r>
    </w:p>
    <w:p w14:paraId="4D4ABFA7" w14:textId="77777777" w:rsidR="00EA3BEC" w:rsidRDefault="00EA3BEC" w:rsidP="00EA3BEC">
      <w:pPr>
        <w:pStyle w:val="a9"/>
        <w:jc w:val="both"/>
        <w:rPr>
          <w:sz w:val="28"/>
          <w:szCs w:val="28"/>
        </w:rPr>
      </w:pPr>
      <w:r>
        <w:rPr>
          <w:sz w:val="28"/>
          <w:szCs w:val="28"/>
        </w:rPr>
        <w:t xml:space="preserve">         2) органы </w:t>
      </w:r>
      <w:r w:rsidRPr="00E84741">
        <w:rPr>
          <w:sz w:val="28"/>
          <w:szCs w:val="28"/>
        </w:rPr>
        <w:t xml:space="preserve">местного самоуправления, финансируемые за счет средств </w:t>
      </w:r>
      <w:r>
        <w:rPr>
          <w:sz w:val="28"/>
          <w:szCs w:val="28"/>
        </w:rPr>
        <w:t>бюджета Новгородского муниципального района;</w:t>
      </w:r>
    </w:p>
    <w:p w14:paraId="47A7508B" w14:textId="4B9976E8" w:rsidR="00EA3BEC" w:rsidRDefault="00EA3BEC" w:rsidP="00EA3BEC">
      <w:pPr>
        <w:pStyle w:val="a9"/>
        <w:ind w:firstLine="708"/>
        <w:jc w:val="both"/>
        <w:rPr>
          <w:sz w:val="28"/>
          <w:szCs w:val="28"/>
        </w:rPr>
      </w:pPr>
      <w:r>
        <w:rPr>
          <w:sz w:val="28"/>
          <w:szCs w:val="28"/>
        </w:rPr>
        <w:t>3) о</w:t>
      </w:r>
      <w:r w:rsidRPr="00422550">
        <w:rPr>
          <w:sz w:val="28"/>
          <w:szCs w:val="28"/>
        </w:rPr>
        <w:t xml:space="preserve">рганизации, реализующие инвестиционные проекты, одобренные в установленном порядке, и соответствующие требованиям, установленным Правилами расчета момента достижения полной окупаемости вложенных средств, расчетного срока окупаемости и определения иных особенностей применения льгот для организаций, осуществляющих инвестиционные проекты в Новгородской области, утвержденными постановлением Новгородской областной Думы </w:t>
      </w:r>
      <w:r w:rsidR="004C4BA0">
        <w:rPr>
          <w:sz w:val="28"/>
          <w:szCs w:val="28"/>
        </w:rPr>
        <w:t xml:space="preserve">от 29.01.97 </w:t>
      </w:r>
      <w:r w:rsidRPr="00422550">
        <w:rPr>
          <w:sz w:val="28"/>
          <w:szCs w:val="28"/>
        </w:rPr>
        <w:t>№ 500-ОД</w:t>
      </w:r>
      <w:r>
        <w:rPr>
          <w:sz w:val="28"/>
          <w:szCs w:val="28"/>
        </w:rPr>
        <w:t>;</w:t>
      </w:r>
    </w:p>
    <w:p w14:paraId="58952CF3" w14:textId="77777777" w:rsidR="00442209" w:rsidRDefault="00EA3BEC" w:rsidP="00442209">
      <w:pPr>
        <w:spacing w:after="0" w:line="240" w:lineRule="auto"/>
        <w:ind w:firstLine="709"/>
        <w:jc w:val="both"/>
        <w:rPr>
          <w:rFonts w:ascii="Times New Roman" w:hAnsi="Times New Roman" w:cs="Times New Roman"/>
          <w:sz w:val="28"/>
          <w:szCs w:val="28"/>
        </w:rPr>
      </w:pPr>
      <w:r w:rsidRPr="00387A11">
        <w:rPr>
          <w:rFonts w:ascii="Times New Roman" w:hAnsi="Times New Roman" w:cs="Times New Roman"/>
          <w:sz w:val="28"/>
          <w:szCs w:val="28"/>
        </w:rPr>
        <w:t>4) граждане, осуществляющие проектирование и строительство индивидуального жилого дома взамен сгоревшего (на основании акта о пожаре);</w:t>
      </w:r>
    </w:p>
    <w:p w14:paraId="597383E9" w14:textId="6DEA56E4" w:rsidR="004C4BA0" w:rsidRPr="00387A11" w:rsidRDefault="004C4BA0" w:rsidP="004422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ветераны и инвалиды Великой Отечественной войны, а также ветераны и инвалиды боевых действий.</w:t>
      </w:r>
    </w:p>
    <w:p w14:paraId="5141D884" w14:textId="6F9A1546" w:rsidR="00B00014" w:rsidRPr="00B00014" w:rsidRDefault="00B00014" w:rsidP="00534F6B">
      <w:pPr>
        <w:spacing w:after="0" w:line="240" w:lineRule="auto"/>
        <w:ind w:firstLine="539"/>
        <w:jc w:val="both"/>
        <w:rPr>
          <w:rFonts w:ascii="Times New Roman" w:hAnsi="Times New Roman" w:cs="Times New Roman"/>
          <w:color w:val="000000"/>
          <w:sz w:val="28"/>
          <w:szCs w:val="28"/>
          <w:shd w:val="clear" w:color="auto" w:fill="FFFFFF"/>
        </w:rPr>
      </w:pPr>
      <w:r w:rsidRPr="00B00014">
        <w:rPr>
          <w:rFonts w:ascii="Times New Roman" w:hAnsi="Times New Roman" w:cs="Times New Roman"/>
          <w:color w:val="000000"/>
          <w:sz w:val="28"/>
          <w:szCs w:val="28"/>
          <w:shd w:val="clear" w:color="auto" w:fill="FFFFFF"/>
        </w:rPr>
        <w:t xml:space="preserve">Поскольку муниципальными нормативными правовыми актами </w:t>
      </w:r>
      <w:r w:rsidR="00387A11">
        <w:rPr>
          <w:rFonts w:ascii="Times New Roman" w:hAnsi="Times New Roman" w:cs="Times New Roman"/>
          <w:color w:val="000000"/>
          <w:sz w:val="28"/>
          <w:szCs w:val="28"/>
          <w:shd w:val="clear" w:color="auto" w:fill="FFFFFF"/>
        </w:rPr>
        <w:t>Тёсово-Нетыльского</w:t>
      </w:r>
      <w:r w:rsidR="00534F6B">
        <w:rPr>
          <w:rFonts w:ascii="Times New Roman" w:hAnsi="Times New Roman" w:cs="Times New Roman"/>
          <w:color w:val="000000"/>
          <w:sz w:val="28"/>
          <w:szCs w:val="28"/>
          <w:shd w:val="clear" w:color="auto" w:fill="FFFFFF"/>
        </w:rPr>
        <w:t xml:space="preserve"> </w:t>
      </w:r>
      <w:r w:rsidR="00387A11">
        <w:rPr>
          <w:rFonts w:ascii="Times New Roman" w:hAnsi="Times New Roman" w:cs="Times New Roman"/>
          <w:color w:val="000000"/>
          <w:sz w:val="28"/>
          <w:szCs w:val="28"/>
          <w:shd w:val="clear" w:color="auto" w:fill="FFFFFF"/>
        </w:rPr>
        <w:t xml:space="preserve">сельского </w:t>
      </w:r>
      <w:r w:rsidR="00534F6B">
        <w:rPr>
          <w:rFonts w:ascii="Times New Roman" w:hAnsi="Times New Roman" w:cs="Times New Roman"/>
          <w:color w:val="000000"/>
          <w:sz w:val="28"/>
          <w:szCs w:val="28"/>
          <w:shd w:val="clear" w:color="auto" w:fill="FFFFFF"/>
        </w:rPr>
        <w:t>поселения</w:t>
      </w:r>
      <w:r w:rsidRPr="00B00014">
        <w:rPr>
          <w:rFonts w:ascii="Times New Roman" w:hAnsi="Times New Roman" w:cs="Times New Roman"/>
          <w:color w:val="000000"/>
          <w:sz w:val="28"/>
          <w:szCs w:val="28"/>
          <w:shd w:val="clear" w:color="auto" w:fill="FFFFFF"/>
        </w:rPr>
        <w:t xml:space="preserve"> налоговые льготы установлены только по земельному налогу, оценка эффективности предоставленных налоговых льгот проводилась только в отношении данного вида налога.</w:t>
      </w:r>
    </w:p>
    <w:p w14:paraId="6961300A" w14:textId="672AC14C" w:rsidR="00791E8D" w:rsidRPr="00B00014" w:rsidRDefault="00F33544" w:rsidP="00B000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 итогам проведения инвентаризации предоставленных налоговых льгот составлен перечень налоговых расходов Панковского городского поселения (приложение № 2 к постановлению).</w:t>
      </w:r>
    </w:p>
    <w:p w14:paraId="785AB513" w14:textId="77777777" w:rsidR="00791E8D" w:rsidRDefault="00791E8D" w:rsidP="006C154D">
      <w:pPr>
        <w:spacing w:after="0" w:line="240" w:lineRule="auto"/>
        <w:ind w:left="360"/>
        <w:jc w:val="both"/>
        <w:rPr>
          <w:rFonts w:ascii="Trebuchet MS" w:hAnsi="Trebuchet MS"/>
          <w:color w:val="000000"/>
          <w:shd w:val="clear" w:color="auto" w:fill="FFFFFF"/>
        </w:rPr>
      </w:pPr>
    </w:p>
    <w:p w14:paraId="4B18A95E" w14:textId="39A54F8E" w:rsidR="008726A9" w:rsidRPr="008726A9" w:rsidRDefault="008726A9" w:rsidP="008726A9">
      <w:pPr>
        <w:pStyle w:val="a3"/>
        <w:numPr>
          <w:ilvl w:val="0"/>
          <w:numId w:val="3"/>
        </w:numPr>
        <w:spacing w:after="0" w:line="240" w:lineRule="auto"/>
        <w:jc w:val="both"/>
        <w:rPr>
          <w:rFonts w:ascii="Times New Roman" w:hAnsi="Times New Roman" w:cs="Times New Roman"/>
          <w:b/>
          <w:color w:val="000000"/>
          <w:sz w:val="28"/>
          <w:szCs w:val="28"/>
          <w:shd w:val="clear" w:color="auto" w:fill="FFFFFF"/>
        </w:rPr>
      </w:pPr>
      <w:r w:rsidRPr="008726A9">
        <w:rPr>
          <w:rFonts w:ascii="Times New Roman" w:hAnsi="Times New Roman" w:cs="Times New Roman"/>
          <w:b/>
          <w:color w:val="000000"/>
          <w:sz w:val="28"/>
          <w:szCs w:val="28"/>
          <w:shd w:val="clear" w:color="auto" w:fill="FFFFFF"/>
        </w:rPr>
        <w:t>Оценка бюджетной, экономической и социальной эффективности предоставленных налоговых льгот.</w:t>
      </w:r>
    </w:p>
    <w:p w14:paraId="4C82C850" w14:textId="77777777" w:rsidR="00791E8D" w:rsidRDefault="00791E8D" w:rsidP="006C154D">
      <w:pPr>
        <w:spacing w:after="0" w:line="240" w:lineRule="auto"/>
        <w:ind w:left="360"/>
        <w:jc w:val="both"/>
        <w:rPr>
          <w:rFonts w:ascii="Trebuchet MS" w:hAnsi="Trebuchet MS"/>
          <w:color w:val="000000"/>
          <w:shd w:val="clear" w:color="auto" w:fill="FFFFFF"/>
        </w:rPr>
      </w:pPr>
    </w:p>
    <w:p w14:paraId="6402BA78" w14:textId="5F644435" w:rsidR="00791E8D" w:rsidRPr="008726A9" w:rsidRDefault="00791E8D" w:rsidP="008726A9">
      <w:pPr>
        <w:spacing w:after="0" w:line="240" w:lineRule="auto"/>
        <w:ind w:firstLine="360"/>
        <w:jc w:val="both"/>
        <w:rPr>
          <w:rFonts w:ascii="Times New Roman" w:hAnsi="Times New Roman" w:cs="Times New Roman"/>
          <w:color w:val="000000"/>
          <w:sz w:val="28"/>
          <w:szCs w:val="28"/>
          <w:shd w:val="clear" w:color="auto" w:fill="FFFFFF"/>
        </w:rPr>
      </w:pPr>
      <w:r w:rsidRPr="008726A9">
        <w:rPr>
          <w:rFonts w:ascii="Times New Roman" w:hAnsi="Times New Roman" w:cs="Times New Roman"/>
          <w:color w:val="000000"/>
          <w:sz w:val="28"/>
          <w:szCs w:val="28"/>
          <w:shd w:val="clear" w:color="auto" w:fill="FFFFFF"/>
        </w:rPr>
        <w:t xml:space="preserve">Оценка эффективности проводилась на основании </w:t>
      </w:r>
      <w:r w:rsidR="008726A9" w:rsidRPr="008726A9">
        <w:rPr>
          <w:rFonts w:ascii="Times New Roman" w:hAnsi="Times New Roman" w:cs="Times New Roman"/>
          <w:color w:val="000000"/>
          <w:sz w:val="28"/>
          <w:szCs w:val="28"/>
          <w:shd w:val="clear" w:color="auto" w:fill="FFFFFF"/>
        </w:rPr>
        <w:t>информации</w:t>
      </w:r>
      <w:r w:rsidRPr="008726A9">
        <w:rPr>
          <w:rFonts w:ascii="Times New Roman" w:hAnsi="Times New Roman" w:cs="Times New Roman"/>
          <w:color w:val="000000"/>
          <w:sz w:val="28"/>
          <w:szCs w:val="28"/>
          <w:shd w:val="clear" w:color="auto" w:fill="FFFFFF"/>
        </w:rPr>
        <w:t xml:space="preserve"> Управления Федеральной налоговой службы по </w:t>
      </w:r>
      <w:r w:rsidR="008726A9" w:rsidRPr="008726A9">
        <w:rPr>
          <w:rFonts w:ascii="Times New Roman" w:hAnsi="Times New Roman" w:cs="Times New Roman"/>
          <w:color w:val="000000"/>
          <w:sz w:val="28"/>
          <w:szCs w:val="28"/>
          <w:shd w:val="clear" w:color="auto" w:fill="FFFFFF"/>
        </w:rPr>
        <w:t>Новгородской области.</w:t>
      </w:r>
      <w:r w:rsidRPr="008726A9">
        <w:rPr>
          <w:rFonts w:ascii="Times New Roman" w:hAnsi="Times New Roman" w:cs="Times New Roman"/>
          <w:color w:val="000000"/>
          <w:sz w:val="28"/>
          <w:szCs w:val="28"/>
          <w:shd w:val="clear" w:color="auto" w:fill="FFFFFF"/>
        </w:rPr>
        <w:t xml:space="preserve"> </w:t>
      </w:r>
    </w:p>
    <w:p w14:paraId="24998FE1" w14:textId="7439AF88" w:rsidR="008726A9" w:rsidRPr="00DC6FFB" w:rsidRDefault="00C63037" w:rsidP="00DC6FFB">
      <w:pPr>
        <w:spacing w:after="0" w:line="240" w:lineRule="auto"/>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3.1.</w:t>
      </w:r>
      <w:r w:rsidR="008726A9" w:rsidRPr="00DC6FF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Л</w:t>
      </w:r>
      <w:r w:rsidR="008726A9" w:rsidRPr="00DC6FFB">
        <w:rPr>
          <w:rFonts w:ascii="Times New Roman" w:hAnsi="Times New Roman" w:cs="Times New Roman"/>
          <w:color w:val="000000"/>
          <w:sz w:val="28"/>
          <w:szCs w:val="28"/>
          <w:shd w:val="clear" w:color="auto" w:fill="FFFFFF"/>
        </w:rPr>
        <w:t>ьгот</w:t>
      </w:r>
      <w:r>
        <w:rPr>
          <w:rFonts w:ascii="Times New Roman" w:hAnsi="Times New Roman" w:cs="Times New Roman"/>
          <w:color w:val="000000"/>
          <w:sz w:val="28"/>
          <w:szCs w:val="28"/>
          <w:shd w:val="clear" w:color="auto" w:fill="FFFFFF"/>
        </w:rPr>
        <w:t>а</w:t>
      </w:r>
      <w:r w:rsidR="008726A9" w:rsidRPr="00DC6FFB">
        <w:rPr>
          <w:rFonts w:ascii="Times New Roman" w:hAnsi="Times New Roman" w:cs="Times New Roman"/>
          <w:color w:val="000000"/>
          <w:sz w:val="28"/>
          <w:szCs w:val="28"/>
          <w:shd w:val="clear" w:color="auto" w:fill="FFFFFF"/>
        </w:rPr>
        <w:t xml:space="preserve"> </w:t>
      </w:r>
      <w:r w:rsidR="008726A9" w:rsidRPr="00DC6FFB">
        <w:rPr>
          <w:rFonts w:ascii="Times New Roman" w:hAnsi="Times New Roman" w:cs="Times New Roman"/>
          <w:sz w:val="28"/>
          <w:szCs w:val="28"/>
        </w:rPr>
        <w:t xml:space="preserve">организациям, реализующим на территории </w:t>
      </w:r>
      <w:r w:rsidR="00387A11">
        <w:rPr>
          <w:rFonts w:ascii="Times New Roman" w:hAnsi="Times New Roman" w:cs="Times New Roman"/>
          <w:sz w:val="28"/>
          <w:szCs w:val="28"/>
        </w:rPr>
        <w:t>Тёсово-Нетыльского сельского</w:t>
      </w:r>
      <w:r w:rsidR="008726A9" w:rsidRPr="00DC6FFB">
        <w:rPr>
          <w:rFonts w:ascii="Times New Roman" w:hAnsi="Times New Roman" w:cs="Times New Roman"/>
          <w:sz w:val="28"/>
          <w:szCs w:val="28"/>
        </w:rPr>
        <w:t xml:space="preserve"> поселения инвестиционные проекты</w:t>
      </w:r>
      <w:r w:rsidR="00DF6D70">
        <w:rPr>
          <w:rFonts w:ascii="Times New Roman" w:hAnsi="Times New Roman" w:cs="Times New Roman"/>
          <w:sz w:val="28"/>
          <w:szCs w:val="28"/>
        </w:rPr>
        <w:t>,</w:t>
      </w:r>
      <w:r w:rsidR="00DC6FFB">
        <w:rPr>
          <w:rFonts w:ascii="Times New Roman" w:hAnsi="Times New Roman" w:cs="Times New Roman"/>
          <w:sz w:val="28"/>
          <w:szCs w:val="28"/>
        </w:rPr>
        <w:t xml:space="preserve"> </w:t>
      </w:r>
      <w:r>
        <w:rPr>
          <w:rFonts w:ascii="Times New Roman" w:hAnsi="Times New Roman" w:cs="Times New Roman"/>
          <w:sz w:val="28"/>
          <w:szCs w:val="28"/>
        </w:rPr>
        <w:t xml:space="preserve">является стимулирующей, установлена в целях стимулирования экономической активности для увеличения налоговых поступлений в бюджет поселения. В 2018 году </w:t>
      </w:r>
      <w:r w:rsidR="00DC6FFB" w:rsidRPr="00DC6FFB">
        <w:rPr>
          <w:rFonts w:ascii="Times New Roman" w:hAnsi="Times New Roman" w:cs="Times New Roman"/>
          <w:color w:val="000000"/>
          <w:sz w:val="28"/>
          <w:szCs w:val="28"/>
        </w:rPr>
        <w:t>данной льготой не воспользовался ни один налогоплательщик.</w:t>
      </w:r>
    </w:p>
    <w:p w14:paraId="3231706C" w14:textId="519288BA" w:rsidR="008726A9" w:rsidRDefault="00DC6FFB" w:rsidP="00DC6FF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Определить </w:t>
      </w:r>
      <w:r w:rsidR="00C63037">
        <w:rPr>
          <w:rFonts w:ascii="Times New Roman" w:hAnsi="Times New Roman" w:cs="Times New Roman"/>
          <w:color w:val="000000"/>
          <w:sz w:val="28"/>
          <w:szCs w:val="28"/>
          <w:shd w:val="clear" w:color="auto" w:fill="FFFFFF"/>
        </w:rPr>
        <w:t>оценку бюджетной</w:t>
      </w:r>
      <w:r w:rsidR="008E3DC3">
        <w:rPr>
          <w:rFonts w:ascii="Times New Roman" w:hAnsi="Times New Roman" w:cs="Times New Roman"/>
          <w:color w:val="000000"/>
          <w:sz w:val="28"/>
          <w:szCs w:val="28"/>
          <w:shd w:val="clear" w:color="auto" w:fill="FFFFFF"/>
        </w:rPr>
        <w:t xml:space="preserve"> и</w:t>
      </w:r>
      <w:r w:rsidR="00C63037">
        <w:rPr>
          <w:rFonts w:ascii="Times New Roman" w:hAnsi="Times New Roman" w:cs="Times New Roman"/>
          <w:color w:val="000000"/>
          <w:sz w:val="28"/>
          <w:szCs w:val="28"/>
          <w:shd w:val="clear" w:color="auto" w:fill="FFFFFF"/>
        </w:rPr>
        <w:t xml:space="preserve"> экономической эффективности предоставления льготы не представляется возможным в виду отсутствия данных. </w:t>
      </w:r>
      <w:r w:rsidR="008E3DC3">
        <w:rPr>
          <w:rFonts w:ascii="Times New Roman" w:hAnsi="Times New Roman" w:cs="Times New Roman"/>
          <w:color w:val="000000"/>
          <w:sz w:val="28"/>
          <w:szCs w:val="28"/>
          <w:shd w:val="clear" w:color="auto" w:fill="FFFFFF"/>
        </w:rPr>
        <w:t xml:space="preserve">Льгота подпадает в разряд не эффективных льгот. Однако считаем целесообразным пролонгировать данную льготу, так как в настоящее время </w:t>
      </w:r>
      <w:r w:rsidR="0065234D">
        <w:rPr>
          <w:rFonts w:ascii="Times New Roman" w:hAnsi="Times New Roman" w:cs="Times New Roman"/>
          <w:color w:val="000000"/>
          <w:sz w:val="28"/>
          <w:szCs w:val="28"/>
          <w:shd w:val="clear" w:color="auto" w:fill="FFFFFF"/>
        </w:rPr>
        <w:lastRenderedPageBreak/>
        <w:t xml:space="preserve">наблюдается спад во многих отраслях </w:t>
      </w:r>
      <w:r w:rsidR="008E3DC3">
        <w:rPr>
          <w:rFonts w:ascii="Times New Roman" w:hAnsi="Times New Roman" w:cs="Times New Roman"/>
          <w:color w:val="000000"/>
          <w:sz w:val="28"/>
          <w:szCs w:val="28"/>
          <w:shd w:val="clear" w:color="auto" w:fill="FFFFFF"/>
        </w:rPr>
        <w:t>экономи</w:t>
      </w:r>
      <w:r w:rsidR="0065234D">
        <w:rPr>
          <w:rFonts w:ascii="Times New Roman" w:hAnsi="Times New Roman" w:cs="Times New Roman"/>
          <w:color w:val="000000"/>
          <w:sz w:val="28"/>
          <w:szCs w:val="28"/>
          <w:shd w:val="clear" w:color="auto" w:fill="FFFFFF"/>
        </w:rPr>
        <w:t xml:space="preserve">ки. Данная льгота направлена на создание необходимых условий для развития инвестиционной и инновационной деятельности в </w:t>
      </w:r>
      <w:proofErr w:type="spellStart"/>
      <w:r w:rsidR="00387A11">
        <w:rPr>
          <w:rFonts w:ascii="Times New Roman" w:hAnsi="Times New Roman" w:cs="Times New Roman"/>
          <w:color w:val="000000"/>
          <w:sz w:val="28"/>
          <w:szCs w:val="28"/>
          <w:shd w:val="clear" w:color="auto" w:fill="FFFFFF"/>
        </w:rPr>
        <w:t>Тёсово-Нетыльском</w:t>
      </w:r>
      <w:proofErr w:type="spellEnd"/>
      <w:r w:rsidR="0065234D">
        <w:rPr>
          <w:rFonts w:ascii="Times New Roman" w:hAnsi="Times New Roman" w:cs="Times New Roman"/>
          <w:color w:val="000000"/>
          <w:sz w:val="28"/>
          <w:szCs w:val="28"/>
          <w:shd w:val="clear" w:color="auto" w:fill="FFFFFF"/>
        </w:rPr>
        <w:t xml:space="preserve"> поселении. Для решения вопроса пролонгации или отмены данной льготы данный вопрос будет вынесен на заседание Совета депутатов </w:t>
      </w:r>
      <w:r w:rsidR="00387A11">
        <w:rPr>
          <w:rFonts w:ascii="Times New Roman" w:hAnsi="Times New Roman" w:cs="Times New Roman"/>
          <w:color w:val="000000"/>
          <w:sz w:val="28"/>
          <w:szCs w:val="28"/>
          <w:shd w:val="clear" w:color="auto" w:fill="FFFFFF"/>
        </w:rPr>
        <w:t>Тёсово-Нетыльского сельского</w:t>
      </w:r>
      <w:r w:rsidR="0065234D">
        <w:rPr>
          <w:rFonts w:ascii="Times New Roman" w:hAnsi="Times New Roman" w:cs="Times New Roman"/>
          <w:color w:val="000000"/>
          <w:sz w:val="28"/>
          <w:szCs w:val="28"/>
          <w:shd w:val="clear" w:color="auto" w:fill="FFFFFF"/>
        </w:rPr>
        <w:t xml:space="preserve"> поселения. </w:t>
      </w:r>
      <w:r w:rsidR="0065234D" w:rsidRPr="00167C8E">
        <w:rPr>
          <w:rFonts w:ascii="Times New Roman" w:hAnsi="Times New Roman" w:cs="Times New Roman"/>
          <w:color w:val="000000"/>
          <w:sz w:val="28"/>
          <w:szCs w:val="28"/>
        </w:rPr>
        <w:t>Если по итогам рассмотрения вопроса на заседании будет принято решение о целесообразности отмены</w:t>
      </w:r>
      <w:r w:rsidR="00167C8E" w:rsidRPr="00167C8E">
        <w:rPr>
          <w:rFonts w:ascii="Times New Roman" w:hAnsi="Times New Roman" w:cs="Times New Roman"/>
          <w:color w:val="000000"/>
          <w:sz w:val="28"/>
          <w:szCs w:val="28"/>
        </w:rPr>
        <w:t xml:space="preserve"> </w:t>
      </w:r>
      <w:r w:rsidR="0065234D" w:rsidRPr="00167C8E">
        <w:rPr>
          <w:rFonts w:ascii="Times New Roman" w:hAnsi="Times New Roman" w:cs="Times New Roman"/>
          <w:color w:val="000000"/>
          <w:sz w:val="28"/>
          <w:szCs w:val="28"/>
        </w:rPr>
        <w:t>предоставленной налоговой льготы, в установленном порядке будет подготовлен проект соответствующего муниципального нормативного правового акта</w:t>
      </w:r>
      <w:r w:rsidR="00167C8E" w:rsidRPr="00167C8E">
        <w:rPr>
          <w:rFonts w:ascii="Times New Roman" w:hAnsi="Times New Roman" w:cs="Times New Roman"/>
          <w:color w:val="000000"/>
          <w:sz w:val="28"/>
          <w:szCs w:val="28"/>
        </w:rPr>
        <w:t>.</w:t>
      </w:r>
      <w:r w:rsidR="0065234D">
        <w:rPr>
          <w:rFonts w:ascii="Times New Roman" w:hAnsi="Times New Roman" w:cs="Times New Roman"/>
          <w:color w:val="000000"/>
          <w:sz w:val="28"/>
          <w:szCs w:val="28"/>
          <w:shd w:val="clear" w:color="auto" w:fill="FFFFFF"/>
        </w:rPr>
        <w:t xml:space="preserve"> </w:t>
      </w:r>
    </w:p>
    <w:p w14:paraId="60EC69E1" w14:textId="77777777" w:rsidR="00167C8E" w:rsidRPr="00167C8E" w:rsidRDefault="00167C8E" w:rsidP="00167C8E">
      <w:pPr>
        <w:pStyle w:val="a3"/>
        <w:numPr>
          <w:ilvl w:val="1"/>
          <w:numId w:val="3"/>
        </w:numPr>
        <w:spacing w:after="0" w:line="240" w:lineRule="auto"/>
        <w:ind w:left="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Льготы </w:t>
      </w:r>
      <w:r w:rsidRPr="00534F6B">
        <w:rPr>
          <w:rFonts w:ascii="Times New Roman" w:hAnsi="Times New Roman" w:cs="Times New Roman"/>
          <w:sz w:val="28"/>
          <w:szCs w:val="28"/>
        </w:rPr>
        <w:t>налогоплательщикам, входящ</w:t>
      </w:r>
      <w:r>
        <w:rPr>
          <w:rFonts w:ascii="Times New Roman" w:hAnsi="Times New Roman" w:cs="Times New Roman"/>
          <w:sz w:val="28"/>
          <w:szCs w:val="28"/>
        </w:rPr>
        <w:t xml:space="preserve">им в структуру органов местного </w:t>
      </w:r>
    </w:p>
    <w:p w14:paraId="0F7947DE" w14:textId="39AF89D7" w:rsidR="00DC6FFB" w:rsidRDefault="00167C8E" w:rsidP="00167C8E">
      <w:pPr>
        <w:spacing w:after="0" w:line="240" w:lineRule="auto"/>
        <w:jc w:val="both"/>
        <w:rPr>
          <w:rFonts w:ascii="Times New Roman" w:hAnsi="Times New Roman" w:cs="Times New Roman"/>
          <w:sz w:val="28"/>
          <w:szCs w:val="28"/>
        </w:rPr>
      </w:pPr>
      <w:proofErr w:type="gramStart"/>
      <w:r w:rsidRPr="00167C8E">
        <w:rPr>
          <w:rFonts w:ascii="Times New Roman" w:hAnsi="Times New Roman" w:cs="Times New Roman"/>
          <w:sz w:val="28"/>
          <w:szCs w:val="28"/>
        </w:rPr>
        <w:t>самоуправления</w:t>
      </w:r>
      <w:proofErr w:type="gramEnd"/>
      <w:r w:rsidRPr="00167C8E">
        <w:rPr>
          <w:rFonts w:ascii="Times New Roman" w:hAnsi="Times New Roman" w:cs="Times New Roman"/>
          <w:sz w:val="28"/>
          <w:szCs w:val="28"/>
        </w:rPr>
        <w:t xml:space="preserve"> </w:t>
      </w:r>
      <w:r w:rsidR="00387A11">
        <w:rPr>
          <w:rFonts w:ascii="Times New Roman" w:hAnsi="Times New Roman" w:cs="Times New Roman"/>
          <w:sz w:val="28"/>
          <w:szCs w:val="28"/>
        </w:rPr>
        <w:t>Тёсово-Нетыльского сельского</w:t>
      </w:r>
      <w:r w:rsidRPr="00167C8E">
        <w:rPr>
          <w:rFonts w:ascii="Times New Roman" w:hAnsi="Times New Roman" w:cs="Times New Roman"/>
          <w:sz w:val="28"/>
          <w:szCs w:val="28"/>
        </w:rPr>
        <w:t xml:space="preserve"> поселения и льготы бюджетным и (или) автономным учреждениям (организациям), предоставляющим (оказывающим) услуги, выполняющим работы в сферах образования, культуры являются финансовыми.</w:t>
      </w:r>
      <w:r>
        <w:rPr>
          <w:rFonts w:ascii="Times New Roman" w:hAnsi="Times New Roman" w:cs="Times New Roman"/>
          <w:sz w:val="28"/>
          <w:szCs w:val="28"/>
        </w:rPr>
        <w:t xml:space="preserve"> Данные льготы установлены в целях уменьшения расходов налогоплательщиков, финансовое обеспечение которых осуществляется в полном объеме или частично за счет бюджета поселения или муниципального района.</w:t>
      </w:r>
    </w:p>
    <w:p w14:paraId="3EF330B6" w14:textId="63C9F799" w:rsidR="00442209" w:rsidRPr="00442209" w:rsidRDefault="00442209" w:rsidP="00442209">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 данным УФНС России по Новгородской области в 2018 году данная льгота была не востребована. </w:t>
      </w:r>
    </w:p>
    <w:p w14:paraId="181E41BF" w14:textId="107B89C3" w:rsidR="00167C8E" w:rsidRPr="00167C8E" w:rsidRDefault="00167C8E" w:rsidP="00167C8E">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ab/>
        <w:t xml:space="preserve">Предоставление данного вида льгот имеет бюджетный эффект, в связи с тем, что исключаются встречные финансовые </w:t>
      </w:r>
      <w:r w:rsidR="005D1A85">
        <w:rPr>
          <w:rFonts w:ascii="Times New Roman" w:hAnsi="Times New Roman" w:cs="Times New Roman"/>
          <w:sz w:val="28"/>
          <w:szCs w:val="28"/>
        </w:rPr>
        <w:t>потоки в бюджет поселения.</w:t>
      </w:r>
      <w:r w:rsidR="00B85C04">
        <w:rPr>
          <w:rFonts w:ascii="Times New Roman" w:hAnsi="Times New Roman" w:cs="Times New Roman"/>
          <w:sz w:val="28"/>
          <w:szCs w:val="28"/>
        </w:rPr>
        <w:t xml:space="preserve"> Данная льгота признается эффективной.</w:t>
      </w:r>
    </w:p>
    <w:p w14:paraId="3A58EBD6" w14:textId="42BDAE3A" w:rsidR="005D1A85" w:rsidRPr="000051BA" w:rsidRDefault="00387A11" w:rsidP="000051BA">
      <w:pPr>
        <w:pStyle w:val="a3"/>
        <w:numPr>
          <w:ilvl w:val="1"/>
          <w:numId w:val="3"/>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Налоговая </w:t>
      </w:r>
      <w:r w:rsidR="005D1A85" w:rsidRPr="000051BA">
        <w:rPr>
          <w:rFonts w:ascii="Times New Roman" w:hAnsi="Times New Roman" w:cs="Times New Roman"/>
          <w:color w:val="000000"/>
          <w:sz w:val="28"/>
          <w:szCs w:val="28"/>
          <w:shd w:val="clear" w:color="auto" w:fill="FFFFFF"/>
        </w:rPr>
        <w:t xml:space="preserve">льгота для </w:t>
      </w:r>
      <w:r w:rsidR="005D1A85" w:rsidRPr="000051BA">
        <w:rPr>
          <w:rFonts w:ascii="Times New Roman" w:hAnsi="Times New Roman" w:cs="Times New Roman"/>
          <w:sz w:val="28"/>
          <w:szCs w:val="28"/>
        </w:rPr>
        <w:t xml:space="preserve">участников, ветеранов и инвалидов ВОВ, </w:t>
      </w:r>
    </w:p>
    <w:p w14:paraId="7528FB38" w14:textId="2A00937D" w:rsidR="005D1A85" w:rsidRPr="005D1A85" w:rsidRDefault="005D1A85" w:rsidP="005D1A85">
      <w:pPr>
        <w:spacing w:after="0" w:line="240" w:lineRule="auto"/>
        <w:jc w:val="both"/>
        <w:rPr>
          <w:rFonts w:ascii="Times New Roman" w:hAnsi="Times New Roman" w:cs="Times New Roman"/>
          <w:color w:val="000000"/>
          <w:sz w:val="28"/>
          <w:szCs w:val="28"/>
          <w:shd w:val="clear" w:color="auto" w:fill="FFFFFF"/>
        </w:rPr>
      </w:pPr>
      <w:r w:rsidRPr="005D1A85">
        <w:rPr>
          <w:rFonts w:ascii="Times New Roman" w:hAnsi="Times New Roman" w:cs="Times New Roman"/>
          <w:sz w:val="28"/>
          <w:szCs w:val="28"/>
        </w:rPr>
        <w:t>бывших узников концлагерей, гетто и других мест принудительного содержания в период Второй мировой войны, бывших военнопленных во время Второй мировой войны</w:t>
      </w:r>
      <w:r>
        <w:rPr>
          <w:rFonts w:ascii="Times New Roman" w:hAnsi="Times New Roman" w:cs="Times New Roman"/>
          <w:sz w:val="28"/>
          <w:szCs w:val="28"/>
        </w:rPr>
        <w:t xml:space="preserve"> характеризуется как социальная, так как устанавливается для отдельных социально незащищенных групп населения.</w:t>
      </w:r>
    </w:p>
    <w:p w14:paraId="37444C30" w14:textId="5F7DA73D" w:rsidR="00DC6FFB" w:rsidRDefault="004551C9" w:rsidP="004551C9">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Показателем оценки социального эффекта налоговых льгот (налоговых расходов), установленных для отдельных категорий физических лиц является повышение социальной защищенности населения.</w:t>
      </w:r>
      <w:r w:rsidR="00230D5B">
        <w:rPr>
          <w:rFonts w:ascii="Times New Roman" w:hAnsi="Times New Roman" w:cs="Times New Roman"/>
          <w:color w:val="000000"/>
          <w:sz w:val="28"/>
          <w:szCs w:val="28"/>
          <w:shd w:val="clear" w:color="auto" w:fill="FFFFFF"/>
        </w:rPr>
        <w:t xml:space="preserve"> </w:t>
      </w:r>
    </w:p>
    <w:p w14:paraId="45F972D0" w14:textId="7465883E" w:rsidR="004551C9" w:rsidRPr="0098165F" w:rsidRDefault="004551C9" w:rsidP="004551C9">
      <w:pPr>
        <w:spacing w:after="0" w:line="240" w:lineRule="auto"/>
        <w:ind w:firstLine="708"/>
        <w:jc w:val="both"/>
        <w:rPr>
          <w:rFonts w:ascii="Times New Roman" w:hAnsi="Times New Roman" w:cs="Times New Roman"/>
          <w:sz w:val="28"/>
          <w:szCs w:val="28"/>
          <w:shd w:val="clear" w:color="auto" w:fill="FFFFFF"/>
        </w:rPr>
      </w:pPr>
      <w:r w:rsidRPr="0098165F">
        <w:rPr>
          <w:rFonts w:ascii="Times New Roman" w:hAnsi="Times New Roman" w:cs="Times New Roman"/>
          <w:sz w:val="28"/>
          <w:szCs w:val="28"/>
          <w:shd w:val="clear" w:color="auto" w:fill="FFFFFF"/>
        </w:rPr>
        <w:t>По данным УФНС России по Новгород</w:t>
      </w:r>
      <w:r w:rsidR="0098165F" w:rsidRPr="0098165F">
        <w:rPr>
          <w:rFonts w:ascii="Times New Roman" w:hAnsi="Times New Roman" w:cs="Times New Roman"/>
          <w:sz w:val="28"/>
          <w:szCs w:val="28"/>
          <w:shd w:val="clear" w:color="auto" w:fill="FFFFFF"/>
        </w:rPr>
        <w:t>ской области в 2018 году данной льготой</w:t>
      </w:r>
      <w:r w:rsidRPr="0098165F">
        <w:rPr>
          <w:rFonts w:ascii="Times New Roman" w:hAnsi="Times New Roman" w:cs="Times New Roman"/>
          <w:sz w:val="28"/>
          <w:szCs w:val="28"/>
          <w:shd w:val="clear" w:color="auto" w:fill="FFFFFF"/>
        </w:rPr>
        <w:t xml:space="preserve"> </w:t>
      </w:r>
      <w:r w:rsidR="0098165F" w:rsidRPr="0098165F">
        <w:rPr>
          <w:rFonts w:ascii="Times New Roman" w:hAnsi="Times New Roman" w:cs="Times New Roman"/>
          <w:sz w:val="28"/>
          <w:szCs w:val="28"/>
          <w:shd w:val="clear" w:color="auto" w:fill="FFFFFF"/>
        </w:rPr>
        <w:t>воспользовались на 5 тыс.</w:t>
      </w:r>
      <w:r w:rsidR="0098165F">
        <w:rPr>
          <w:rFonts w:ascii="Times New Roman" w:hAnsi="Times New Roman" w:cs="Times New Roman"/>
          <w:sz w:val="28"/>
          <w:szCs w:val="28"/>
          <w:shd w:val="clear" w:color="auto" w:fill="FFFFFF"/>
        </w:rPr>
        <w:t xml:space="preserve"> </w:t>
      </w:r>
      <w:proofErr w:type="gramStart"/>
      <w:r w:rsidR="0098165F" w:rsidRPr="0098165F">
        <w:rPr>
          <w:rFonts w:ascii="Times New Roman" w:hAnsi="Times New Roman" w:cs="Times New Roman"/>
          <w:sz w:val="28"/>
          <w:szCs w:val="28"/>
          <w:shd w:val="clear" w:color="auto" w:fill="FFFFFF"/>
        </w:rPr>
        <w:t>руб.</w:t>
      </w:r>
      <w:r w:rsidRPr="0098165F">
        <w:rPr>
          <w:rFonts w:ascii="Times New Roman" w:hAnsi="Times New Roman" w:cs="Times New Roman"/>
          <w:sz w:val="28"/>
          <w:szCs w:val="28"/>
          <w:shd w:val="clear" w:color="auto" w:fill="FFFFFF"/>
        </w:rPr>
        <w:t>.</w:t>
      </w:r>
      <w:proofErr w:type="gramEnd"/>
      <w:r w:rsidRPr="0098165F">
        <w:rPr>
          <w:rFonts w:ascii="Times New Roman" w:hAnsi="Times New Roman" w:cs="Times New Roman"/>
          <w:sz w:val="28"/>
          <w:szCs w:val="28"/>
          <w:shd w:val="clear" w:color="auto" w:fill="FFFFFF"/>
        </w:rPr>
        <w:t xml:space="preserve"> </w:t>
      </w:r>
    </w:p>
    <w:p w14:paraId="1597D1D5" w14:textId="4D838528" w:rsidR="008F26C9" w:rsidRPr="00DF6D70" w:rsidRDefault="008F26C9" w:rsidP="00DF6D70">
      <w:pPr>
        <w:spacing w:after="0" w:line="240" w:lineRule="auto"/>
        <w:ind w:firstLine="709"/>
        <w:jc w:val="both"/>
        <w:rPr>
          <w:rFonts w:ascii="Times New Roman" w:hAnsi="Times New Roman" w:cs="Times New Roman"/>
          <w:sz w:val="28"/>
          <w:szCs w:val="28"/>
          <w:highlight w:val="yellow"/>
        </w:rPr>
      </w:pPr>
      <w:r w:rsidRPr="00DF6D70">
        <w:rPr>
          <w:rFonts w:ascii="Times New Roman" w:hAnsi="Times New Roman" w:cs="Times New Roman"/>
          <w:sz w:val="28"/>
          <w:szCs w:val="28"/>
        </w:rPr>
        <w:t xml:space="preserve">В связи с тем, что главным принципом предоставления налоговых льгот отдельным категориям налогоплательщиков является повышение их социальной защищенности, </w:t>
      </w:r>
      <w:r w:rsidR="00DF6D70" w:rsidRPr="00DF6D70">
        <w:rPr>
          <w:rFonts w:ascii="Times New Roman" w:hAnsi="Times New Roman" w:cs="Times New Roman"/>
          <w:sz w:val="28"/>
          <w:szCs w:val="28"/>
        </w:rPr>
        <w:t>ч</w:t>
      </w:r>
      <w:r w:rsidR="00DF6D70" w:rsidRPr="00DF6D70">
        <w:rPr>
          <w:rStyle w:val="a7"/>
          <w:rFonts w:ascii="Times New Roman" w:hAnsi="Times New Roman" w:cs="Times New Roman"/>
          <w:b w:val="0"/>
          <w:bCs w:val="0"/>
          <w:sz w:val="28"/>
          <w:szCs w:val="28"/>
          <w:shd w:val="clear" w:color="auto" w:fill="FFFFFF"/>
        </w:rPr>
        <w:t xml:space="preserve">тобы не допустить в дальнейшем ухудшения уровня жизни у социально-незащищенных слоев населения, </w:t>
      </w:r>
      <w:r w:rsidRPr="00DF6D70">
        <w:rPr>
          <w:rFonts w:ascii="Times New Roman" w:hAnsi="Times New Roman" w:cs="Times New Roman"/>
          <w:sz w:val="28"/>
          <w:szCs w:val="28"/>
        </w:rPr>
        <w:t>предлагается продолжить примен</w:t>
      </w:r>
      <w:r w:rsidR="00DF6D70" w:rsidRPr="00DF6D70">
        <w:rPr>
          <w:rFonts w:ascii="Times New Roman" w:hAnsi="Times New Roman" w:cs="Times New Roman"/>
          <w:sz w:val="28"/>
          <w:szCs w:val="28"/>
        </w:rPr>
        <w:t>ение льготы</w:t>
      </w:r>
      <w:r w:rsidRPr="00DF6D70">
        <w:rPr>
          <w:rFonts w:ascii="Times New Roman" w:hAnsi="Times New Roman" w:cs="Times New Roman"/>
          <w:sz w:val="28"/>
          <w:szCs w:val="28"/>
        </w:rPr>
        <w:t>.</w:t>
      </w:r>
    </w:p>
    <w:p w14:paraId="6B01A610" w14:textId="77777777" w:rsidR="00DF6D70" w:rsidRPr="00DF6D70" w:rsidRDefault="00DF6D70" w:rsidP="00DF6D70">
      <w:pPr>
        <w:pStyle w:val="a3"/>
        <w:numPr>
          <w:ilvl w:val="1"/>
          <w:numId w:val="3"/>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Налоговая льгота </w:t>
      </w:r>
      <w:r w:rsidRPr="00534F6B">
        <w:rPr>
          <w:rFonts w:ascii="Times New Roman" w:hAnsi="Times New Roman" w:cs="Times New Roman"/>
          <w:sz w:val="28"/>
          <w:szCs w:val="28"/>
        </w:rPr>
        <w:t>медицинским учреждениям первичного звена</w:t>
      </w:r>
    </w:p>
    <w:p w14:paraId="4F924F33" w14:textId="562C8B43" w:rsidR="00CC3862" w:rsidRPr="00442209" w:rsidRDefault="00DF6D70" w:rsidP="00442209">
      <w:pPr>
        <w:spacing w:after="0" w:line="240" w:lineRule="auto"/>
        <w:jc w:val="both"/>
        <w:rPr>
          <w:rFonts w:ascii="Times New Roman" w:hAnsi="Times New Roman" w:cs="Times New Roman"/>
          <w:color w:val="000000"/>
          <w:sz w:val="28"/>
          <w:szCs w:val="28"/>
          <w:shd w:val="clear" w:color="auto" w:fill="FFFFFF"/>
        </w:rPr>
      </w:pPr>
      <w:r w:rsidRPr="00DF6D70">
        <w:rPr>
          <w:rFonts w:ascii="Times New Roman" w:hAnsi="Times New Roman" w:cs="Times New Roman"/>
          <w:sz w:val="28"/>
          <w:szCs w:val="28"/>
        </w:rPr>
        <w:t>здравоохранения, обладающих правами юридического лица в отношении земельных участков, предоставленных для обеспечения их деятельности</w:t>
      </w:r>
      <w:r w:rsidR="00B85C04">
        <w:rPr>
          <w:rFonts w:ascii="Times New Roman" w:hAnsi="Times New Roman" w:cs="Times New Roman"/>
          <w:sz w:val="28"/>
          <w:szCs w:val="28"/>
        </w:rPr>
        <w:t>,</w:t>
      </w:r>
      <w:r>
        <w:rPr>
          <w:rFonts w:ascii="Times New Roman" w:hAnsi="Times New Roman" w:cs="Times New Roman"/>
          <w:sz w:val="28"/>
          <w:szCs w:val="28"/>
        </w:rPr>
        <w:t xml:space="preserve"> является финансовой льготой</w:t>
      </w:r>
      <w:r w:rsidR="00CC3862">
        <w:rPr>
          <w:rFonts w:ascii="Times New Roman" w:hAnsi="Times New Roman" w:cs="Times New Roman"/>
          <w:sz w:val="28"/>
          <w:szCs w:val="28"/>
        </w:rPr>
        <w:t>. Данная льгота установлена в целях уменьшения расходов налогоплательщиков, финансовое обеспечение которых осуществляется в полном объеме или частично за счет бюджета поселения или муниципального района.</w:t>
      </w:r>
    </w:p>
    <w:p w14:paraId="68970222" w14:textId="6BBB7F1B" w:rsidR="00F33544" w:rsidRDefault="00791E8D" w:rsidP="00B85C04">
      <w:pPr>
        <w:pStyle w:val="a6"/>
        <w:shd w:val="clear" w:color="auto" w:fill="FFFFFF"/>
        <w:spacing w:before="0" w:beforeAutospacing="0" w:after="240" w:afterAutospacing="0"/>
        <w:textAlignment w:val="baseline"/>
        <w:rPr>
          <w:rStyle w:val="a7"/>
          <w:rFonts w:ascii="Arial" w:hAnsi="Arial" w:cs="Arial"/>
          <w:color w:val="3C3C3C"/>
          <w:sz w:val="27"/>
          <w:szCs w:val="27"/>
          <w:shd w:val="clear" w:color="auto" w:fill="FFFFFF"/>
        </w:rPr>
      </w:pPr>
      <w:r w:rsidRPr="00CC3862">
        <w:rPr>
          <w:rFonts w:ascii="Trebuchet MS" w:hAnsi="Trebuchet MS"/>
          <w:color w:val="FF0000"/>
        </w:rPr>
        <w:t xml:space="preserve"> </w:t>
      </w:r>
    </w:p>
    <w:p w14:paraId="283CAA38" w14:textId="77777777" w:rsidR="00BE01BD" w:rsidRDefault="00BE01BD" w:rsidP="00442209">
      <w:pPr>
        <w:spacing w:after="0" w:line="240" w:lineRule="auto"/>
        <w:jc w:val="both"/>
        <w:rPr>
          <w:rStyle w:val="a7"/>
          <w:rFonts w:ascii="Arial" w:hAnsi="Arial" w:cs="Arial"/>
          <w:color w:val="3C3C3C"/>
          <w:sz w:val="27"/>
          <w:szCs w:val="27"/>
          <w:shd w:val="clear" w:color="auto" w:fill="FFFFFF"/>
        </w:rPr>
        <w:sectPr w:rsidR="00BE01BD">
          <w:pgSz w:w="11906" w:h="16838"/>
          <w:pgMar w:top="1134" w:right="850" w:bottom="1134" w:left="1701" w:header="708" w:footer="708" w:gutter="0"/>
          <w:cols w:space="708"/>
          <w:docGrid w:linePitch="360"/>
        </w:sectPr>
      </w:pPr>
    </w:p>
    <w:p w14:paraId="0439CE06" w14:textId="11F968F8" w:rsidR="00F33544" w:rsidRDefault="00F33544" w:rsidP="006C154D">
      <w:pPr>
        <w:spacing w:after="0" w:line="240" w:lineRule="auto"/>
        <w:ind w:left="360"/>
        <w:jc w:val="both"/>
        <w:rPr>
          <w:rStyle w:val="a7"/>
          <w:rFonts w:ascii="Arial" w:hAnsi="Arial" w:cs="Arial"/>
          <w:color w:val="3C3C3C"/>
          <w:sz w:val="27"/>
          <w:szCs w:val="27"/>
          <w:shd w:val="clear" w:color="auto" w:fill="FFFFFF"/>
        </w:rPr>
      </w:pPr>
    </w:p>
    <w:p w14:paraId="38A17B1F" w14:textId="77777777" w:rsidR="00F33544" w:rsidRDefault="00F33544" w:rsidP="006C154D">
      <w:pPr>
        <w:spacing w:after="0" w:line="240" w:lineRule="auto"/>
        <w:ind w:left="360"/>
        <w:jc w:val="both"/>
        <w:rPr>
          <w:rStyle w:val="a7"/>
          <w:rFonts w:ascii="Arial" w:hAnsi="Arial" w:cs="Arial"/>
          <w:color w:val="3C3C3C"/>
          <w:sz w:val="27"/>
          <w:szCs w:val="27"/>
          <w:shd w:val="clear" w:color="auto" w:fill="FFFFFF"/>
        </w:rPr>
      </w:pPr>
    </w:p>
    <w:p w14:paraId="7A71890C" w14:textId="5A944184" w:rsidR="00F33544" w:rsidRPr="00410FA9" w:rsidRDefault="00F33544" w:rsidP="00F33544">
      <w:pPr>
        <w:spacing w:after="0"/>
        <w:jc w:val="right"/>
        <w:rPr>
          <w:rFonts w:ascii="Times New Roman" w:hAnsi="Times New Roman" w:cs="Times New Roman"/>
          <w:sz w:val="28"/>
          <w:szCs w:val="28"/>
        </w:rPr>
      </w:pPr>
      <w:r w:rsidRPr="00410FA9">
        <w:rPr>
          <w:rFonts w:ascii="Times New Roman" w:hAnsi="Times New Roman" w:cs="Times New Roman"/>
          <w:sz w:val="28"/>
          <w:szCs w:val="28"/>
        </w:rPr>
        <w:t>Приложение</w:t>
      </w:r>
      <w:r>
        <w:rPr>
          <w:rFonts w:ascii="Times New Roman" w:hAnsi="Times New Roman" w:cs="Times New Roman"/>
          <w:sz w:val="28"/>
          <w:szCs w:val="28"/>
        </w:rPr>
        <w:t xml:space="preserve"> № 2</w:t>
      </w:r>
      <w:r w:rsidRPr="00410FA9">
        <w:rPr>
          <w:rFonts w:ascii="Times New Roman" w:hAnsi="Times New Roman" w:cs="Times New Roman"/>
          <w:sz w:val="28"/>
          <w:szCs w:val="28"/>
        </w:rPr>
        <w:t xml:space="preserve"> </w:t>
      </w:r>
    </w:p>
    <w:p w14:paraId="70A398E7" w14:textId="77777777" w:rsidR="00F33544" w:rsidRPr="00410FA9" w:rsidRDefault="00F33544" w:rsidP="00F33544">
      <w:pPr>
        <w:spacing w:after="0"/>
        <w:jc w:val="right"/>
        <w:rPr>
          <w:rFonts w:ascii="Times New Roman" w:hAnsi="Times New Roman" w:cs="Times New Roman"/>
          <w:sz w:val="28"/>
          <w:szCs w:val="28"/>
        </w:rPr>
      </w:pPr>
      <w:r w:rsidRPr="00410FA9">
        <w:rPr>
          <w:rFonts w:ascii="Times New Roman" w:hAnsi="Times New Roman" w:cs="Times New Roman"/>
          <w:sz w:val="28"/>
          <w:szCs w:val="28"/>
        </w:rPr>
        <w:t>к постановлению Администрации</w:t>
      </w:r>
    </w:p>
    <w:p w14:paraId="4F2DC662" w14:textId="6FE9EB51" w:rsidR="00F33544" w:rsidRPr="00410FA9" w:rsidRDefault="00387A11" w:rsidP="00F33544">
      <w:pPr>
        <w:spacing w:after="0"/>
        <w:jc w:val="right"/>
        <w:rPr>
          <w:rFonts w:ascii="Times New Roman" w:hAnsi="Times New Roman" w:cs="Times New Roman"/>
          <w:sz w:val="28"/>
          <w:szCs w:val="28"/>
        </w:rPr>
      </w:pPr>
      <w:r>
        <w:rPr>
          <w:rFonts w:ascii="Times New Roman" w:hAnsi="Times New Roman" w:cs="Times New Roman"/>
          <w:sz w:val="28"/>
          <w:szCs w:val="28"/>
        </w:rPr>
        <w:t>Тёсово-Нетыльского сельского</w:t>
      </w:r>
      <w:r w:rsidR="00F33544" w:rsidRPr="00410FA9">
        <w:rPr>
          <w:rFonts w:ascii="Times New Roman" w:hAnsi="Times New Roman" w:cs="Times New Roman"/>
          <w:sz w:val="28"/>
          <w:szCs w:val="28"/>
        </w:rPr>
        <w:t xml:space="preserve"> поселения </w:t>
      </w:r>
    </w:p>
    <w:p w14:paraId="2A20902B" w14:textId="7540DB32" w:rsidR="00F33544" w:rsidRPr="00410FA9" w:rsidRDefault="00F33544" w:rsidP="00F33544">
      <w:pPr>
        <w:spacing w:after="0"/>
        <w:jc w:val="right"/>
        <w:rPr>
          <w:rFonts w:ascii="Times New Roman" w:hAnsi="Times New Roman" w:cs="Times New Roman"/>
          <w:sz w:val="28"/>
          <w:szCs w:val="28"/>
        </w:rPr>
      </w:pPr>
      <w:r w:rsidRPr="00410FA9">
        <w:rPr>
          <w:rFonts w:ascii="Times New Roman" w:hAnsi="Times New Roman" w:cs="Times New Roman"/>
          <w:sz w:val="28"/>
          <w:szCs w:val="28"/>
        </w:rPr>
        <w:t xml:space="preserve"> от </w:t>
      </w:r>
      <w:r w:rsidR="00C17CFB">
        <w:rPr>
          <w:rFonts w:ascii="Times New Roman" w:hAnsi="Times New Roman" w:cs="Times New Roman"/>
          <w:sz w:val="28"/>
          <w:szCs w:val="28"/>
        </w:rPr>
        <w:t xml:space="preserve">22.05.2020 </w:t>
      </w:r>
      <w:r w:rsidRPr="00410FA9">
        <w:rPr>
          <w:rFonts w:ascii="Times New Roman" w:hAnsi="Times New Roman" w:cs="Times New Roman"/>
          <w:sz w:val="28"/>
          <w:szCs w:val="28"/>
        </w:rPr>
        <w:t>№</w:t>
      </w:r>
      <w:r w:rsidR="00C17CFB">
        <w:rPr>
          <w:rFonts w:ascii="Times New Roman" w:hAnsi="Times New Roman" w:cs="Times New Roman"/>
          <w:sz w:val="28"/>
          <w:szCs w:val="28"/>
        </w:rPr>
        <w:t>48</w:t>
      </w:r>
      <w:bookmarkStart w:id="0" w:name="_GoBack"/>
      <w:bookmarkEnd w:id="0"/>
    </w:p>
    <w:p w14:paraId="25FD1DEB" w14:textId="77777777" w:rsidR="00F33544" w:rsidRDefault="00F33544" w:rsidP="006C154D">
      <w:pPr>
        <w:spacing w:after="0" w:line="240" w:lineRule="auto"/>
        <w:ind w:left="360"/>
        <w:jc w:val="both"/>
        <w:rPr>
          <w:rFonts w:ascii="Times New Roman" w:hAnsi="Times New Roman" w:cs="Times New Roman"/>
          <w:sz w:val="28"/>
          <w:szCs w:val="28"/>
        </w:rPr>
      </w:pPr>
    </w:p>
    <w:p w14:paraId="4F409C44" w14:textId="7C514F26" w:rsidR="00BE01BD" w:rsidRDefault="00BE01BD" w:rsidP="00BE01BD">
      <w:pPr>
        <w:pStyle w:val="1"/>
        <w:widowControl w:val="0"/>
        <w:suppressAutoHyphens/>
        <w:spacing w:line="283" w:lineRule="auto"/>
        <w:ind w:firstLine="426"/>
        <w:contextualSpacing/>
        <w:jc w:val="center"/>
        <w:rPr>
          <w:rFonts w:ascii="Times New Roman" w:hAnsi="Times New Roman" w:cs="Times New Roman"/>
          <w:sz w:val="28"/>
          <w:szCs w:val="28"/>
        </w:rPr>
      </w:pPr>
      <w:r w:rsidRPr="00C926DB">
        <w:rPr>
          <w:rFonts w:ascii="Times New Roman" w:hAnsi="Times New Roman" w:cs="Times New Roman"/>
          <w:sz w:val="28"/>
          <w:szCs w:val="28"/>
        </w:rPr>
        <w:t xml:space="preserve">Перечень налоговых расходов </w:t>
      </w:r>
      <w:r w:rsidR="00387A11">
        <w:rPr>
          <w:rFonts w:ascii="Times New Roman" w:hAnsi="Times New Roman" w:cs="Times New Roman"/>
          <w:sz w:val="28"/>
          <w:szCs w:val="28"/>
        </w:rPr>
        <w:t>Тёсово-Нетыльского сельского</w:t>
      </w:r>
      <w:r>
        <w:rPr>
          <w:rFonts w:ascii="Times New Roman" w:hAnsi="Times New Roman" w:cs="Times New Roman"/>
          <w:sz w:val="28"/>
          <w:szCs w:val="28"/>
        </w:rPr>
        <w:t xml:space="preserve"> поселения на 2020 год</w:t>
      </w:r>
    </w:p>
    <w:p w14:paraId="7CB7BA96" w14:textId="77777777" w:rsidR="00BE01BD" w:rsidRPr="00C926DB" w:rsidRDefault="00BE01BD" w:rsidP="00BE01BD">
      <w:pPr>
        <w:pStyle w:val="1"/>
        <w:widowControl w:val="0"/>
        <w:suppressAutoHyphens/>
        <w:spacing w:line="283" w:lineRule="auto"/>
        <w:ind w:firstLine="426"/>
        <w:contextualSpacing/>
        <w:jc w:val="center"/>
        <w:rPr>
          <w:rFonts w:ascii="Times New Roman" w:hAnsi="Times New Roman" w:cs="Times New Roman"/>
          <w:sz w:val="28"/>
          <w:szCs w:val="28"/>
        </w:rPr>
      </w:pPr>
    </w:p>
    <w:tbl>
      <w:tblPr>
        <w:tblStyle w:val="a8"/>
        <w:tblW w:w="14596" w:type="dxa"/>
        <w:tblLayout w:type="fixed"/>
        <w:tblLook w:val="04A0" w:firstRow="1" w:lastRow="0" w:firstColumn="1" w:lastColumn="0" w:noHBand="0" w:noVBand="1"/>
      </w:tblPr>
      <w:tblGrid>
        <w:gridCol w:w="534"/>
        <w:gridCol w:w="1588"/>
        <w:gridCol w:w="850"/>
        <w:gridCol w:w="709"/>
        <w:gridCol w:w="1134"/>
        <w:gridCol w:w="850"/>
        <w:gridCol w:w="851"/>
        <w:gridCol w:w="850"/>
        <w:gridCol w:w="1418"/>
        <w:gridCol w:w="1134"/>
        <w:gridCol w:w="1276"/>
        <w:gridCol w:w="1701"/>
        <w:gridCol w:w="1701"/>
      </w:tblGrid>
      <w:tr w:rsidR="00BE01BD" w:rsidRPr="000F1750" w14:paraId="41E7B86D" w14:textId="77777777" w:rsidTr="005F0CE1">
        <w:tc>
          <w:tcPr>
            <w:tcW w:w="534" w:type="dxa"/>
            <w:vMerge w:val="restart"/>
          </w:tcPr>
          <w:p w14:paraId="2F7DFD3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п/п</w:t>
            </w:r>
          </w:p>
        </w:tc>
        <w:tc>
          <w:tcPr>
            <w:tcW w:w="1588" w:type="dxa"/>
            <w:vMerge w:val="restart"/>
          </w:tcPr>
          <w:p w14:paraId="0F66D51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Наименование налогового расхода</w:t>
            </w:r>
          </w:p>
        </w:tc>
        <w:tc>
          <w:tcPr>
            <w:tcW w:w="2693" w:type="dxa"/>
            <w:gridSpan w:val="3"/>
          </w:tcPr>
          <w:p w14:paraId="770A4F43"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Правовой акт, устанавливающий налоговый расход</w:t>
            </w:r>
          </w:p>
        </w:tc>
        <w:tc>
          <w:tcPr>
            <w:tcW w:w="850" w:type="dxa"/>
            <w:vMerge w:val="restart"/>
          </w:tcPr>
          <w:p w14:paraId="618FB11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Наименование налога</w:t>
            </w:r>
          </w:p>
        </w:tc>
        <w:tc>
          <w:tcPr>
            <w:tcW w:w="851" w:type="dxa"/>
            <w:vMerge w:val="restart"/>
          </w:tcPr>
          <w:p w14:paraId="608A24B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Целевая категория налогового расхода (стимулирующая, социальная, финансовая)</w:t>
            </w:r>
          </w:p>
        </w:tc>
        <w:tc>
          <w:tcPr>
            <w:tcW w:w="850" w:type="dxa"/>
            <w:vMerge w:val="restart"/>
          </w:tcPr>
          <w:p w14:paraId="2EAF3408"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Условия предоставления налогового расхода</w:t>
            </w:r>
          </w:p>
        </w:tc>
        <w:tc>
          <w:tcPr>
            <w:tcW w:w="1418" w:type="dxa"/>
            <w:vMerge w:val="restart"/>
          </w:tcPr>
          <w:p w14:paraId="126BEF8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Налогоплательщики налогового расхода (физические лица, индивидуальные предприниматели, юридические лица)</w:t>
            </w:r>
          </w:p>
        </w:tc>
        <w:tc>
          <w:tcPr>
            <w:tcW w:w="1134" w:type="dxa"/>
            <w:vMerge w:val="restart"/>
          </w:tcPr>
          <w:p w14:paraId="51D1A32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Дата начала действия налогового расхода</w:t>
            </w:r>
          </w:p>
        </w:tc>
        <w:tc>
          <w:tcPr>
            <w:tcW w:w="1276" w:type="dxa"/>
            <w:vMerge w:val="restart"/>
          </w:tcPr>
          <w:p w14:paraId="726BF79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Дата прекращения налогового расхода</w:t>
            </w:r>
          </w:p>
        </w:tc>
        <w:tc>
          <w:tcPr>
            <w:tcW w:w="1701" w:type="dxa"/>
            <w:vMerge w:val="restart"/>
          </w:tcPr>
          <w:p w14:paraId="3306241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Наименование </w:t>
            </w:r>
            <w:proofErr w:type="gramStart"/>
            <w:r w:rsidRPr="00751C8F">
              <w:rPr>
                <w:rFonts w:ascii="Times New Roman" w:hAnsi="Times New Roman" w:cs="Times New Roman"/>
              </w:rPr>
              <w:t>муниципальной  программы</w:t>
            </w:r>
            <w:proofErr w:type="gramEnd"/>
            <w:r w:rsidRPr="00751C8F">
              <w:rPr>
                <w:rFonts w:ascii="Times New Roman" w:hAnsi="Times New Roman" w:cs="Times New Roman"/>
              </w:rPr>
              <w:t xml:space="preserve"> Панковского городского поселения, ее структурных элементов, а также направлений деятельности, не входящих в муниципальные программы </w:t>
            </w:r>
          </w:p>
          <w:p w14:paraId="0DA33DBB" w14:textId="312974AB" w:rsidR="00BE01BD" w:rsidRPr="00751C8F" w:rsidRDefault="00C17CFB" w:rsidP="005F0CE1">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Тёсово-Нетыльского</w:t>
            </w:r>
            <w:r w:rsidR="00BE01BD" w:rsidRPr="00751C8F">
              <w:rPr>
                <w:rFonts w:ascii="Times New Roman" w:hAnsi="Times New Roman" w:cs="Times New Roman"/>
              </w:rPr>
              <w:t xml:space="preserve"> поселения</w:t>
            </w:r>
          </w:p>
        </w:tc>
        <w:tc>
          <w:tcPr>
            <w:tcW w:w="1701" w:type="dxa"/>
            <w:vMerge w:val="restart"/>
          </w:tcPr>
          <w:p w14:paraId="4A83EB53"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Куратор налогового расхода</w:t>
            </w:r>
          </w:p>
        </w:tc>
      </w:tr>
      <w:tr w:rsidR="00BE01BD" w:rsidRPr="000F1750" w14:paraId="5F1159B3" w14:textId="77777777" w:rsidTr="005F0CE1">
        <w:tc>
          <w:tcPr>
            <w:tcW w:w="534" w:type="dxa"/>
            <w:vMerge/>
          </w:tcPr>
          <w:p w14:paraId="719B0F4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588" w:type="dxa"/>
            <w:vMerge/>
          </w:tcPr>
          <w:p w14:paraId="64A6F7C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850" w:type="dxa"/>
          </w:tcPr>
          <w:p w14:paraId="747C826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наименование</w:t>
            </w:r>
          </w:p>
        </w:tc>
        <w:tc>
          <w:tcPr>
            <w:tcW w:w="709" w:type="dxa"/>
          </w:tcPr>
          <w:p w14:paraId="67A3A5F2"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номер</w:t>
            </w:r>
          </w:p>
        </w:tc>
        <w:tc>
          <w:tcPr>
            <w:tcW w:w="1134" w:type="dxa"/>
          </w:tcPr>
          <w:p w14:paraId="0C2230E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дата</w:t>
            </w:r>
          </w:p>
        </w:tc>
        <w:tc>
          <w:tcPr>
            <w:tcW w:w="850" w:type="dxa"/>
            <w:vMerge/>
          </w:tcPr>
          <w:p w14:paraId="16BB98D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851" w:type="dxa"/>
            <w:vMerge/>
          </w:tcPr>
          <w:p w14:paraId="35E23D8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850" w:type="dxa"/>
            <w:vMerge/>
          </w:tcPr>
          <w:p w14:paraId="436029D5"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vMerge/>
          </w:tcPr>
          <w:p w14:paraId="5B31A18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134" w:type="dxa"/>
            <w:vMerge/>
          </w:tcPr>
          <w:p w14:paraId="1A0E8705"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276" w:type="dxa"/>
            <w:vMerge/>
          </w:tcPr>
          <w:p w14:paraId="3A5E8F8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701" w:type="dxa"/>
            <w:vMerge/>
          </w:tcPr>
          <w:p w14:paraId="58B4F72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701" w:type="dxa"/>
            <w:vMerge/>
          </w:tcPr>
          <w:p w14:paraId="317B379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r>
      <w:tr w:rsidR="00BE01BD" w:rsidRPr="000F1750" w14:paraId="4540596B" w14:textId="77777777" w:rsidTr="005F0CE1">
        <w:tc>
          <w:tcPr>
            <w:tcW w:w="534" w:type="dxa"/>
          </w:tcPr>
          <w:p w14:paraId="37AB15C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w:t>
            </w:r>
          </w:p>
        </w:tc>
        <w:tc>
          <w:tcPr>
            <w:tcW w:w="1588" w:type="dxa"/>
          </w:tcPr>
          <w:p w14:paraId="397010E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w:t>
            </w:r>
          </w:p>
        </w:tc>
        <w:tc>
          <w:tcPr>
            <w:tcW w:w="850" w:type="dxa"/>
          </w:tcPr>
          <w:p w14:paraId="1B45F11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4</w:t>
            </w:r>
          </w:p>
        </w:tc>
        <w:tc>
          <w:tcPr>
            <w:tcW w:w="709" w:type="dxa"/>
          </w:tcPr>
          <w:p w14:paraId="653F0ADF"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5</w:t>
            </w:r>
          </w:p>
        </w:tc>
        <w:tc>
          <w:tcPr>
            <w:tcW w:w="1134" w:type="dxa"/>
          </w:tcPr>
          <w:p w14:paraId="3E90EF18"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6</w:t>
            </w:r>
          </w:p>
        </w:tc>
        <w:tc>
          <w:tcPr>
            <w:tcW w:w="850" w:type="dxa"/>
          </w:tcPr>
          <w:p w14:paraId="59313CA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7</w:t>
            </w:r>
          </w:p>
        </w:tc>
        <w:tc>
          <w:tcPr>
            <w:tcW w:w="851" w:type="dxa"/>
          </w:tcPr>
          <w:p w14:paraId="50F04003"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8</w:t>
            </w:r>
          </w:p>
        </w:tc>
        <w:tc>
          <w:tcPr>
            <w:tcW w:w="850" w:type="dxa"/>
          </w:tcPr>
          <w:p w14:paraId="2BD4842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9</w:t>
            </w:r>
          </w:p>
        </w:tc>
        <w:tc>
          <w:tcPr>
            <w:tcW w:w="1418" w:type="dxa"/>
          </w:tcPr>
          <w:p w14:paraId="12DF074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10</w:t>
            </w:r>
          </w:p>
        </w:tc>
        <w:tc>
          <w:tcPr>
            <w:tcW w:w="1134" w:type="dxa"/>
          </w:tcPr>
          <w:p w14:paraId="1126848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11</w:t>
            </w:r>
          </w:p>
        </w:tc>
        <w:tc>
          <w:tcPr>
            <w:tcW w:w="1276" w:type="dxa"/>
          </w:tcPr>
          <w:p w14:paraId="0DB7448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12</w:t>
            </w:r>
          </w:p>
        </w:tc>
        <w:tc>
          <w:tcPr>
            <w:tcW w:w="1701" w:type="dxa"/>
          </w:tcPr>
          <w:p w14:paraId="4ACCB0D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13</w:t>
            </w:r>
          </w:p>
        </w:tc>
        <w:tc>
          <w:tcPr>
            <w:tcW w:w="1701" w:type="dxa"/>
          </w:tcPr>
          <w:p w14:paraId="29A8A14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14</w:t>
            </w:r>
          </w:p>
        </w:tc>
      </w:tr>
      <w:tr w:rsidR="00BE01BD" w:rsidRPr="000F1750" w14:paraId="3D9FE01D" w14:textId="77777777" w:rsidTr="00AC3B6C">
        <w:trPr>
          <w:trHeight w:val="761"/>
        </w:trPr>
        <w:tc>
          <w:tcPr>
            <w:tcW w:w="534" w:type="dxa"/>
          </w:tcPr>
          <w:p w14:paraId="50B326E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w:t>
            </w:r>
          </w:p>
        </w:tc>
        <w:tc>
          <w:tcPr>
            <w:tcW w:w="1588" w:type="dxa"/>
          </w:tcPr>
          <w:p w14:paraId="03E92FC3" w14:textId="282965D8" w:rsidR="00BE01BD" w:rsidRPr="00751C8F" w:rsidRDefault="00AC3B6C" w:rsidP="002014C7">
            <w:pPr>
              <w:pStyle w:val="1"/>
              <w:widowControl w:val="0"/>
              <w:suppressAutoHyphens/>
              <w:contextualSpacing/>
              <w:jc w:val="both"/>
              <w:rPr>
                <w:rFonts w:ascii="Times New Roman" w:hAnsi="Times New Roman" w:cs="Times New Roman"/>
              </w:rPr>
            </w:pPr>
            <w:proofErr w:type="gramStart"/>
            <w:r>
              <w:rPr>
                <w:rFonts w:ascii="Times New Roman" w:hAnsi="Times New Roman" w:cs="Times New Roman"/>
              </w:rPr>
              <w:t>организациям</w:t>
            </w:r>
            <w:proofErr w:type="gramEnd"/>
            <w:r w:rsidR="00792122">
              <w:rPr>
                <w:rFonts w:ascii="Times New Roman" w:hAnsi="Times New Roman" w:cs="Times New Roman"/>
              </w:rPr>
              <w:t xml:space="preserve">, </w:t>
            </w:r>
            <w:r>
              <w:rPr>
                <w:rFonts w:ascii="Times New Roman" w:hAnsi="Times New Roman" w:cs="Times New Roman"/>
              </w:rPr>
              <w:t xml:space="preserve">реализующим на территории Тёсово-Нетыльского </w:t>
            </w:r>
            <w:r>
              <w:rPr>
                <w:rFonts w:ascii="Times New Roman" w:hAnsi="Times New Roman" w:cs="Times New Roman"/>
              </w:rPr>
              <w:lastRenderedPageBreak/>
              <w:t>сельского поселения инвестиционные проекты</w:t>
            </w:r>
          </w:p>
        </w:tc>
        <w:tc>
          <w:tcPr>
            <w:tcW w:w="850" w:type="dxa"/>
          </w:tcPr>
          <w:p w14:paraId="23DA0144" w14:textId="68F4457B" w:rsidR="00BE01BD" w:rsidRPr="00751C8F" w:rsidRDefault="00792122" w:rsidP="005F0CE1">
            <w:pPr>
              <w:shd w:val="clear" w:color="auto" w:fill="FFFFFF"/>
              <w:jc w:val="both"/>
              <w:outlineLvl w:val="0"/>
            </w:pPr>
            <w:r>
              <w:rPr>
                <w:color w:val="000000"/>
                <w:spacing w:val="-4"/>
              </w:rPr>
              <w:lastRenderedPageBreak/>
              <w:t xml:space="preserve">Решение Совета депутатов </w:t>
            </w:r>
            <w:r>
              <w:rPr>
                <w:color w:val="000000"/>
                <w:spacing w:val="-4"/>
              </w:rPr>
              <w:lastRenderedPageBreak/>
              <w:t>Тёсово-Нетыльского сельского поселения</w:t>
            </w:r>
          </w:p>
        </w:tc>
        <w:tc>
          <w:tcPr>
            <w:tcW w:w="709" w:type="dxa"/>
          </w:tcPr>
          <w:p w14:paraId="7D6F54BB" w14:textId="7EA9EC65" w:rsidR="00BE01BD" w:rsidRPr="00751C8F" w:rsidRDefault="00BE01BD" w:rsidP="002014C7">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w:t>
            </w:r>
            <w:r w:rsidR="002014C7">
              <w:rPr>
                <w:rFonts w:ascii="Times New Roman" w:hAnsi="Times New Roman" w:cs="Times New Roman"/>
              </w:rPr>
              <w:t>41</w:t>
            </w:r>
          </w:p>
        </w:tc>
        <w:tc>
          <w:tcPr>
            <w:tcW w:w="1134" w:type="dxa"/>
          </w:tcPr>
          <w:p w14:paraId="331291A1" w14:textId="1B0B9519" w:rsidR="00BE01BD" w:rsidRPr="00751C8F" w:rsidRDefault="002014C7" w:rsidP="005F0CE1">
            <w:pPr>
              <w:pStyle w:val="1"/>
              <w:widowControl w:val="0"/>
              <w:suppressAutoHyphens/>
              <w:spacing w:line="283" w:lineRule="auto"/>
              <w:contextualSpacing/>
              <w:jc w:val="center"/>
              <w:rPr>
                <w:rFonts w:ascii="Times New Roman" w:hAnsi="Times New Roman" w:cs="Times New Roman"/>
              </w:rPr>
            </w:pPr>
            <w:r w:rsidRPr="00792122">
              <w:rPr>
                <w:rFonts w:ascii="Times New Roman" w:hAnsi="Times New Roman" w:cs="Times New Roman"/>
              </w:rPr>
              <w:t>14.04.2015</w:t>
            </w:r>
          </w:p>
        </w:tc>
        <w:tc>
          <w:tcPr>
            <w:tcW w:w="850" w:type="dxa"/>
          </w:tcPr>
          <w:p w14:paraId="6A69A58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Земельный налог</w:t>
            </w:r>
          </w:p>
        </w:tc>
        <w:tc>
          <w:tcPr>
            <w:tcW w:w="851" w:type="dxa"/>
          </w:tcPr>
          <w:p w14:paraId="7200164A" w14:textId="2049B704" w:rsidR="00BE01BD" w:rsidRPr="00751C8F" w:rsidRDefault="00792122" w:rsidP="0098165F">
            <w:pPr>
              <w:pStyle w:val="1"/>
              <w:widowControl w:val="0"/>
              <w:suppressAutoHyphens/>
              <w:spacing w:line="283" w:lineRule="auto"/>
              <w:contextualSpacing/>
              <w:jc w:val="center"/>
              <w:rPr>
                <w:rFonts w:ascii="Times New Roman" w:hAnsi="Times New Roman" w:cs="Times New Roman"/>
              </w:rPr>
            </w:pPr>
            <w:proofErr w:type="gramStart"/>
            <w:r>
              <w:rPr>
                <w:rFonts w:ascii="Times New Roman" w:hAnsi="Times New Roman" w:cs="Times New Roman"/>
              </w:rPr>
              <w:t>стимулирующая</w:t>
            </w:r>
            <w:proofErr w:type="gramEnd"/>
          </w:p>
        </w:tc>
        <w:tc>
          <w:tcPr>
            <w:tcW w:w="850" w:type="dxa"/>
          </w:tcPr>
          <w:p w14:paraId="0864047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tcPr>
          <w:p w14:paraId="000B9B74" w14:textId="1AA05A71" w:rsidR="00BE01BD" w:rsidRPr="00751C8F" w:rsidRDefault="0098165F" w:rsidP="005F0CE1">
            <w:pPr>
              <w:pStyle w:val="1"/>
              <w:widowControl w:val="0"/>
              <w:suppressAutoHyphens/>
              <w:spacing w:line="283" w:lineRule="auto"/>
              <w:contextualSpacing/>
              <w:jc w:val="both"/>
              <w:rPr>
                <w:rFonts w:ascii="Times New Roman" w:hAnsi="Times New Roman" w:cs="Times New Roman"/>
              </w:rPr>
            </w:pPr>
            <w:r>
              <w:rPr>
                <w:rFonts w:ascii="Times New Roman" w:hAnsi="Times New Roman" w:cs="Times New Roman"/>
              </w:rPr>
              <w:t>Физические лица</w:t>
            </w:r>
          </w:p>
        </w:tc>
        <w:tc>
          <w:tcPr>
            <w:tcW w:w="1134" w:type="dxa"/>
          </w:tcPr>
          <w:p w14:paraId="5857654A" w14:textId="4F967F2F" w:rsidR="00BE01BD" w:rsidRPr="00751C8F" w:rsidRDefault="0098165F" w:rsidP="005F0CE1">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01.01.2015</w:t>
            </w:r>
          </w:p>
        </w:tc>
        <w:tc>
          <w:tcPr>
            <w:tcW w:w="1276" w:type="dxa"/>
          </w:tcPr>
          <w:p w14:paraId="2BD5B1E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установлена</w:t>
            </w:r>
          </w:p>
        </w:tc>
        <w:tc>
          <w:tcPr>
            <w:tcW w:w="1701" w:type="dxa"/>
          </w:tcPr>
          <w:p w14:paraId="4016F995"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701" w:type="dxa"/>
          </w:tcPr>
          <w:p w14:paraId="4C719CF9" w14:textId="60D46292" w:rsidR="00BE01BD" w:rsidRPr="00751C8F" w:rsidRDefault="00BE01BD" w:rsidP="002014C7">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Администрация </w:t>
            </w:r>
            <w:r w:rsidR="002014C7">
              <w:rPr>
                <w:rFonts w:ascii="Times New Roman" w:hAnsi="Times New Roman" w:cs="Times New Roman"/>
              </w:rPr>
              <w:t>Тёсово-Нетыльского сельского</w:t>
            </w:r>
            <w:r w:rsidRPr="00751C8F">
              <w:rPr>
                <w:rFonts w:ascii="Times New Roman" w:hAnsi="Times New Roman" w:cs="Times New Roman"/>
              </w:rPr>
              <w:t xml:space="preserve"> </w:t>
            </w:r>
            <w:r w:rsidRPr="00751C8F">
              <w:rPr>
                <w:rFonts w:ascii="Times New Roman" w:hAnsi="Times New Roman" w:cs="Times New Roman"/>
              </w:rPr>
              <w:lastRenderedPageBreak/>
              <w:t>поселения</w:t>
            </w:r>
          </w:p>
        </w:tc>
      </w:tr>
      <w:tr w:rsidR="00BE01BD" w:rsidRPr="000F1750" w14:paraId="5E1762E0" w14:textId="77777777" w:rsidTr="005F0CE1">
        <w:tc>
          <w:tcPr>
            <w:tcW w:w="534" w:type="dxa"/>
          </w:tcPr>
          <w:p w14:paraId="3965825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2</w:t>
            </w:r>
          </w:p>
        </w:tc>
        <w:tc>
          <w:tcPr>
            <w:tcW w:w="1588" w:type="dxa"/>
          </w:tcPr>
          <w:p w14:paraId="06461A3A" w14:textId="00B976CE" w:rsidR="00BE01BD" w:rsidRPr="00751C8F" w:rsidRDefault="00BE01BD" w:rsidP="005F0CE1">
            <w:pPr>
              <w:autoSpaceDE w:val="0"/>
              <w:autoSpaceDN w:val="0"/>
              <w:adjustRightInd w:val="0"/>
              <w:jc w:val="both"/>
            </w:pPr>
            <w:proofErr w:type="gramStart"/>
            <w:r w:rsidRPr="00751C8F">
              <w:t>налогоплательщикам</w:t>
            </w:r>
            <w:proofErr w:type="gramEnd"/>
            <w:r w:rsidRPr="00751C8F">
              <w:t xml:space="preserve">, входящим в структуру органов местного самоуправления </w:t>
            </w:r>
            <w:r w:rsidR="00AC3B6C">
              <w:t>Тёсово-Нетыльского сельского</w:t>
            </w:r>
            <w:r w:rsidRPr="00751C8F">
              <w:t xml:space="preserve"> поселения, обладающих правами юридического лица, в отношении земельных участков, предоставленных для обеспечения их деятельности;</w:t>
            </w:r>
          </w:p>
          <w:p w14:paraId="4A68D5A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850" w:type="dxa"/>
          </w:tcPr>
          <w:p w14:paraId="32D90C16" w14:textId="025FE2ED" w:rsidR="00BE01BD" w:rsidRPr="00792122" w:rsidRDefault="00792122" w:rsidP="005F0CE1">
            <w:pPr>
              <w:pStyle w:val="1"/>
              <w:widowControl w:val="0"/>
              <w:suppressAutoHyphens/>
              <w:spacing w:line="283" w:lineRule="auto"/>
              <w:contextualSpacing/>
              <w:jc w:val="center"/>
              <w:rPr>
                <w:rFonts w:ascii="Times New Roman" w:hAnsi="Times New Roman" w:cs="Times New Roman"/>
              </w:rPr>
            </w:pPr>
            <w:r w:rsidRPr="00792122">
              <w:rPr>
                <w:rFonts w:ascii="Times New Roman" w:hAnsi="Times New Roman" w:cs="Times New Roman"/>
                <w:color w:val="000000"/>
                <w:spacing w:val="-4"/>
              </w:rPr>
              <w:t>Решение Совета депутатов Тёсово-Нетыльского сельского поселения</w:t>
            </w:r>
          </w:p>
        </w:tc>
        <w:tc>
          <w:tcPr>
            <w:tcW w:w="709" w:type="dxa"/>
          </w:tcPr>
          <w:p w14:paraId="4BB1661B" w14:textId="5CA60377" w:rsidR="00BE01BD" w:rsidRPr="00751C8F" w:rsidRDefault="0098165F" w:rsidP="005F0CE1">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№41</w:t>
            </w:r>
          </w:p>
        </w:tc>
        <w:tc>
          <w:tcPr>
            <w:tcW w:w="1134" w:type="dxa"/>
          </w:tcPr>
          <w:p w14:paraId="6FA709E6" w14:textId="0EEC7025" w:rsidR="00BE01BD" w:rsidRPr="00751C8F" w:rsidRDefault="0098165F" w:rsidP="005F0CE1">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14.04.2015</w:t>
            </w:r>
          </w:p>
        </w:tc>
        <w:tc>
          <w:tcPr>
            <w:tcW w:w="850" w:type="dxa"/>
          </w:tcPr>
          <w:p w14:paraId="7633B29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Земельный налог</w:t>
            </w:r>
          </w:p>
        </w:tc>
        <w:tc>
          <w:tcPr>
            <w:tcW w:w="851" w:type="dxa"/>
          </w:tcPr>
          <w:p w14:paraId="385641D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финансовая</w:t>
            </w:r>
          </w:p>
        </w:tc>
        <w:tc>
          <w:tcPr>
            <w:tcW w:w="850" w:type="dxa"/>
          </w:tcPr>
          <w:p w14:paraId="60279A02"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tcPr>
          <w:p w14:paraId="6A4C2992"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Юридические лица</w:t>
            </w:r>
          </w:p>
        </w:tc>
        <w:tc>
          <w:tcPr>
            <w:tcW w:w="1134" w:type="dxa"/>
          </w:tcPr>
          <w:p w14:paraId="06E3C6FF"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01.01.2015</w:t>
            </w:r>
          </w:p>
        </w:tc>
        <w:tc>
          <w:tcPr>
            <w:tcW w:w="1276" w:type="dxa"/>
          </w:tcPr>
          <w:p w14:paraId="6B55C8E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установлена</w:t>
            </w:r>
          </w:p>
        </w:tc>
        <w:tc>
          <w:tcPr>
            <w:tcW w:w="1701" w:type="dxa"/>
          </w:tcPr>
          <w:p w14:paraId="55091C7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701" w:type="dxa"/>
          </w:tcPr>
          <w:p w14:paraId="5995ACEA" w14:textId="09B678F5" w:rsidR="00BE01BD" w:rsidRPr="00751C8F" w:rsidRDefault="00BE01BD" w:rsidP="00C17CFB">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Администрация </w:t>
            </w:r>
            <w:r w:rsidR="00C17CFB">
              <w:rPr>
                <w:rFonts w:ascii="Times New Roman" w:hAnsi="Times New Roman" w:cs="Times New Roman"/>
              </w:rPr>
              <w:t>Тёсово-Нетыльского</w:t>
            </w:r>
            <w:r w:rsidRPr="00751C8F">
              <w:rPr>
                <w:rFonts w:ascii="Times New Roman" w:hAnsi="Times New Roman" w:cs="Times New Roman"/>
              </w:rPr>
              <w:t xml:space="preserve"> поселения</w:t>
            </w:r>
          </w:p>
        </w:tc>
      </w:tr>
      <w:tr w:rsidR="00BE01BD" w:rsidRPr="000F1750" w14:paraId="02574482" w14:textId="77777777" w:rsidTr="005F0CE1">
        <w:tc>
          <w:tcPr>
            <w:tcW w:w="534" w:type="dxa"/>
          </w:tcPr>
          <w:p w14:paraId="42390B5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3</w:t>
            </w:r>
          </w:p>
        </w:tc>
        <w:tc>
          <w:tcPr>
            <w:tcW w:w="1588" w:type="dxa"/>
          </w:tcPr>
          <w:p w14:paraId="2175960D" w14:textId="3B4BC49C" w:rsidR="00BE01BD" w:rsidRPr="00751C8F" w:rsidRDefault="00BE01BD" w:rsidP="005F0CE1">
            <w:pPr>
              <w:autoSpaceDE w:val="0"/>
              <w:autoSpaceDN w:val="0"/>
              <w:adjustRightInd w:val="0"/>
              <w:jc w:val="both"/>
            </w:pPr>
            <w:proofErr w:type="gramStart"/>
            <w:r w:rsidRPr="00751C8F">
              <w:t>бюджетным</w:t>
            </w:r>
            <w:proofErr w:type="gramEnd"/>
            <w:r w:rsidRPr="00751C8F">
              <w:t xml:space="preserve"> и (или) автономным учреждениям (организациям), предоставляющим (оказывающим) услуги, выполняющим </w:t>
            </w:r>
            <w:r w:rsidRPr="00751C8F">
              <w:lastRenderedPageBreak/>
              <w:t>работы в сферах образования,</w:t>
            </w:r>
            <w:r w:rsidR="00444BBF">
              <w:t xml:space="preserve"> </w:t>
            </w:r>
            <w:r w:rsidR="00AC3B6C">
              <w:t xml:space="preserve">молодежной политики, оздоровление и отдыха детей, культуры, </w:t>
            </w:r>
            <w:r w:rsidRPr="00751C8F">
              <w:t>в отношении земельных участков, находящихся в собствен</w:t>
            </w:r>
            <w:r w:rsidR="00444BBF">
              <w:t>ности указанных учреждений</w:t>
            </w:r>
            <w:r w:rsidRPr="00751C8F">
              <w:t xml:space="preserve">, а также финансируемых из бюджета Новгородского муниципального района и бюджета </w:t>
            </w:r>
            <w:r w:rsidR="0098165F">
              <w:t>Тёсово-Нетыльского сельского</w:t>
            </w:r>
            <w:r w:rsidRPr="00751C8F">
              <w:t xml:space="preserve"> поселения;</w:t>
            </w:r>
          </w:p>
          <w:p w14:paraId="370A2B18"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850" w:type="dxa"/>
          </w:tcPr>
          <w:p w14:paraId="1C23FE4E" w14:textId="680926CA" w:rsidR="00BE01BD" w:rsidRPr="00751C8F" w:rsidRDefault="00792122" w:rsidP="005F0CE1">
            <w:pPr>
              <w:pStyle w:val="1"/>
              <w:widowControl w:val="0"/>
              <w:suppressAutoHyphens/>
              <w:spacing w:line="283" w:lineRule="auto"/>
              <w:contextualSpacing/>
              <w:jc w:val="center"/>
              <w:rPr>
                <w:rFonts w:ascii="Times New Roman" w:hAnsi="Times New Roman" w:cs="Times New Roman"/>
              </w:rPr>
            </w:pPr>
            <w:r w:rsidRPr="00792122">
              <w:rPr>
                <w:rFonts w:ascii="Times New Roman" w:hAnsi="Times New Roman" w:cs="Times New Roman"/>
                <w:color w:val="000000"/>
                <w:spacing w:val="-4"/>
              </w:rPr>
              <w:lastRenderedPageBreak/>
              <w:t xml:space="preserve">Решение Совета депутатов Тёсово-Нетыльского </w:t>
            </w:r>
            <w:r w:rsidRPr="00792122">
              <w:rPr>
                <w:rFonts w:ascii="Times New Roman" w:hAnsi="Times New Roman" w:cs="Times New Roman"/>
                <w:color w:val="000000"/>
                <w:spacing w:val="-4"/>
              </w:rPr>
              <w:lastRenderedPageBreak/>
              <w:t>сельского посел</w:t>
            </w:r>
            <w:r>
              <w:rPr>
                <w:color w:val="000000"/>
                <w:spacing w:val="-4"/>
              </w:rPr>
              <w:t>е</w:t>
            </w:r>
            <w:r w:rsidRPr="00792122">
              <w:rPr>
                <w:rFonts w:ascii="Times New Roman" w:hAnsi="Times New Roman" w:cs="Times New Roman"/>
                <w:color w:val="000000"/>
                <w:spacing w:val="-4"/>
              </w:rPr>
              <w:t>ния</w:t>
            </w:r>
          </w:p>
        </w:tc>
        <w:tc>
          <w:tcPr>
            <w:tcW w:w="709" w:type="dxa"/>
          </w:tcPr>
          <w:p w14:paraId="2BDFADDC" w14:textId="3A9BA0DA" w:rsidR="00BE01BD" w:rsidRPr="00751C8F" w:rsidRDefault="00792122" w:rsidP="005F0CE1">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lastRenderedPageBreak/>
              <w:t>№4</w:t>
            </w:r>
            <w:r w:rsidR="00BE01BD" w:rsidRPr="00751C8F">
              <w:rPr>
                <w:rFonts w:ascii="Times New Roman" w:hAnsi="Times New Roman" w:cs="Times New Roman"/>
              </w:rPr>
              <w:t>1</w:t>
            </w:r>
          </w:p>
        </w:tc>
        <w:tc>
          <w:tcPr>
            <w:tcW w:w="1134" w:type="dxa"/>
          </w:tcPr>
          <w:p w14:paraId="3F1D9B40" w14:textId="004FD9F7" w:rsidR="00BE01BD" w:rsidRPr="00751C8F" w:rsidRDefault="00792122" w:rsidP="005F0CE1">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14</w:t>
            </w:r>
            <w:r w:rsidR="00C13DC7">
              <w:rPr>
                <w:rFonts w:ascii="Times New Roman" w:hAnsi="Times New Roman" w:cs="Times New Roman"/>
              </w:rPr>
              <w:t>.04.2015</w:t>
            </w:r>
          </w:p>
        </w:tc>
        <w:tc>
          <w:tcPr>
            <w:tcW w:w="850" w:type="dxa"/>
          </w:tcPr>
          <w:p w14:paraId="6DD9C748"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Земельный налог</w:t>
            </w:r>
          </w:p>
        </w:tc>
        <w:tc>
          <w:tcPr>
            <w:tcW w:w="851" w:type="dxa"/>
          </w:tcPr>
          <w:p w14:paraId="56BEF79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финансовая</w:t>
            </w:r>
          </w:p>
        </w:tc>
        <w:tc>
          <w:tcPr>
            <w:tcW w:w="850" w:type="dxa"/>
          </w:tcPr>
          <w:p w14:paraId="772E0F95"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tcPr>
          <w:p w14:paraId="3D18C742"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Юридические лица</w:t>
            </w:r>
          </w:p>
        </w:tc>
        <w:tc>
          <w:tcPr>
            <w:tcW w:w="1134" w:type="dxa"/>
          </w:tcPr>
          <w:p w14:paraId="7AA0F9D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01.01.2015</w:t>
            </w:r>
          </w:p>
        </w:tc>
        <w:tc>
          <w:tcPr>
            <w:tcW w:w="1276" w:type="dxa"/>
          </w:tcPr>
          <w:p w14:paraId="0C9D257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установлена</w:t>
            </w:r>
          </w:p>
        </w:tc>
        <w:tc>
          <w:tcPr>
            <w:tcW w:w="1701" w:type="dxa"/>
          </w:tcPr>
          <w:p w14:paraId="03B30BFE"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701" w:type="dxa"/>
          </w:tcPr>
          <w:p w14:paraId="06DFC6E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Комитет образования </w:t>
            </w:r>
            <w:proofErr w:type="spellStart"/>
            <w:r w:rsidRPr="00751C8F">
              <w:rPr>
                <w:rFonts w:ascii="Times New Roman" w:hAnsi="Times New Roman" w:cs="Times New Roman"/>
              </w:rPr>
              <w:t>АдминистрацииНовгородского</w:t>
            </w:r>
            <w:proofErr w:type="spellEnd"/>
            <w:r w:rsidRPr="00751C8F">
              <w:rPr>
                <w:rFonts w:ascii="Times New Roman" w:hAnsi="Times New Roman" w:cs="Times New Roman"/>
              </w:rPr>
              <w:t xml:space="preserve"> муниципального района</w:t>
            </w:r>
          </w:p>
          <w:p w14:paraId="51DD2A4F"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p w14:paraId="2CACF59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Комитет </w:t>
            </w:r>
            <w:r w:rsidRPr="00751C8F">
              <w:rPr>
                <w:rFonts w:ascii="Times New Roman" w:hAnsi="Times New Roman" w:cs="Times New Roman"/>
              </w:rPr>
              <w:lastRenderedPageBreak/>
              <w:t xml:space="preserve">культуры </w:t>
            </w:r>
            <w:proofErr w:type="spellStart"/>
            <w:r w:rsidRPr="00751C8F">
              <w:rPr>
                <w:rFonts w:ascii="Times New Roman" w:hAnsi="Times New Roman" w:cs="Times New Roman"/>
              </w:rPr>
              <w:t>АдминистрацииНовгородского</w:t>
            </w:r>
            <w:proofErr w:type="spellEnd"/>
            <w:r w:rsidRPr="00751C8F">
              <w:rPr>
                <w:rFonts w:ascii="Times New Roman" w:hAnsi="Times New Roman" w:cs="Times New Roman"/>
              </w:rPr>
              <w:t xml:space="preserve"> муниципального района</w:t>
            </w:r>
          </w:p>
        </w:tc>
      </w:tr>
      <w:tr w:rsidR="00BE01BD" w:rsidRPr="000F1750" w14:paraId="77021752" w14:textId="77777777" w:rsidTr="005F0CE1">
        <w:tc>
          <w:tcPr>
            <w:tcW w:w="534" w:type="dxa"/>
          </w:tcPr>
          <w:p w14:paraId="68EBD2BE"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4</w:t>
            </w:r>
          </w:p>
        </w:tc>
        <w:tc>
          <w:tcPr>
            <w:tcW w:w="1588" w:type="dxa"/>
          </w:tcPr>
          <w:p w14:paraId="3A00A09D" w14:textId="21C0AC01" w:rsidR="00BE01BD" w:rsidRPr="00751C8F" w:rsidRDefault="00AC3B6C" w:rsidP="005F0CE1">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 xml:space="preserve">Малообеспеченным гражданам (гражданам с доходом ниже прожиточного минимума) и гражданам в возрасте восьмидесяти и более лет, которым </w:t>
            </w:r>
            <w:r>
              <w:rPr>
                <w:rFonts w:ascii="Times New Roman" w:hAnsi="Times New Roman" w:cs="Times New Roman"/>
              </w:rPr>
              <w:lastRenderedPageBreak/>
              <w:t xml:space="preserve">предоставлены земельные участки для эксплуатации индивидуального жилого дома и для ведения личного подсобного хозяйства </w:t>
            </w:r>
          </w:p>
        </w:tc>
        <w:tc>
          <w:tcPr>
            <w:tcW w:w="850" w:type="dxa"/>
          </w:tcPr>
          <w:p w14:paraId="451E6C7E" w14:textId="3469DF0E" w:rsidR="00BE01BD" w:rsidRPr="00792122" w:rsidRDefault="00792122" w:rsidP="005F0CE1">
            <w:pPr>
              <w:pStyle w:val="1"/>
              <w:widowControl w:val="0"/>
              <w:suppressAutoHyphens/>
              <w:spacing w:line="283" w:lineRule="auto"/>
              <w:contextualSpacing/>
              <w:jc w:val="center"/>
              <w:rPr>
                <w:rFonts w:ascii="Times New Roman" w:hAnsi="Times New Roman" w:cs="Times New Roman"/>
              </w:rPr>
            </w:pPr>
            <w:r w:rsidRPr="00792122">
              <w:rPr>
                <w:rFonts w:ascii="Times New Roman" w:hAnsi="Times New Roman" w:cs="Times New Roman"/>
                <w:color w:val="000000"/>
                <w:spacing w:val="-4"/>
              </w:rPr>
              <w:lastRenderedPageBreak/>
              <w:t>Решение Совета депутатов Тёсово-Нетыльского сельского поселе</w:t>
            </w:r>
            <w:r w:rsidRPr="00792122">
              <w:rPr>
                <w:rFonts w:ascii="Times New Roman" w:hAnsi="Times New Roman" w:cs="Times New Roman"/>
                <w:color w:val="000000"/>
                <w:spacing w:val="-4"/>
              </w:rPr>
              <w:lastRenderedPageBreak/>
              <w:t>ния</w:t>
            </w:r>
          </w:p>
        </w:tc>
        <w:tc>
          <w:tcPr>
            <w:tcW w:w="709" w:type="dxa"/>
          </w:tcPr>
          <w:p w14:paraId="3B350639" w14:textId="61BD417D" w:rsidR="00BE01BD" w:rsidRPr="00751C8F" w:rsidRDefault="00BE01BD" w:rsidP="00C92BA8">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w:t>
            </w:r>
            <w:r w:rsidR="00C92BA8">
              <w:rPr>
                <w:rFonts w:ascii="Times New Roman" w:hAnsi="Times New Roman" w:cs="Times New Roman"/>
              </w:rPr>
              <w:t>41</w:t>
            </w:r>
          </w:p>
        </w:tc>
        <w:tc>
          <w:tcPr>
            <w:tcW w:w="1134" w:type="dxa"/>
          </w:tcPr>
          <w:p w14:paraId="7C3C9A7C" w14:textId="2B1C2CAB" w:rsidR="00BE01BD" w:rsidRPr="00751C8F" w:rsidRDefault="00C92BA8" w:rsidP="00C92BA8">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14.04</w:t>
            </w:r>
            <w:r w:rsidR="00BE01BD" w:rsidRPr="00751C8F">
              <w:rPr>
                <w:rFonts w:ascii="Times New Roman" w:hAnsi="Times New Roman" w:cs="Times New Roman"/>
              </w:rPr>
              <w:t>.201</w:t>
            </w:r>
            <w:r>
              <w:rPr>
                <w:rFonts w:ascii="Times New Roman" w:hAnsi="Times New Roman" w:cs="Times New Roman"/>
              </w:rPr>
              <w:t>5</w:t>
            </w:r>
          </w:p>
        </w:tc>
        <w:tc>
          <w:tcPr>
            <w:tcW w:w="850" w:type="dxa"/>
          </w:tcPr>
          <w:p w14:paraId="3BFF88D3"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Земельный налог</w:t>
            </w:r>
          </w:p>
        </w:tc>
        <w:tc>
          <w:tcPr>
            <w:tcW w:w="851" w:type="dxa"/>
          </w:tcPr>
          <w:p w14:paraId="5530D13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финансовая</w:t>
            </w:r>
          </w:p>
        </w:tc>
        <w:tc>
          <w:tcPr>
            <w:tcW w:w="850" w:type="dxa"/>
          </w:tcPr>
          <w:p w14:paraId="4CD6ADD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tcPr>
          <w:p w14:paraId="62D7741B" w14:textId="787944CD" w:rsidR="00BE01BD" w:rsidRPr="00751C8F" w:rsidRDefault="00C13DC7" w:rsidP="005F0CE1">
            <w:pPr>
              <w:pStyle w:val="1"/>
              <w:widowControl w:val="0"/>
              <w:suppressAutoHyphens/>
              <w:spacing w:line="283" w:lineRule="auto"/>
              <w:contextualSpacing/>
              <w:jc w:val="both"/>
              <w:rPr>
                <w:rFonts w:ascii="Times New Roman" w:hAnsi="Times New Roman" w:cs="Times New Roman"/>
              </w:rPr>
            </w:pPr>
            <w:r>
              <w:rPr>
                <w:rFonts w:ascii="Times New Roman" w:hAnsi="Times New Roman" w:cs="Times New Roman"/>
              </w:rPr>
              <w:t xml:space="preserve">Физические </w:t>
            </w:r>
            <w:r w:rsidR="00BE01BD" w:rsidRPr="00751C8F">
              <w:rPr>
                <w:rFonts w:ascii="Times New Roman" w:hAnsi="Times New Roman" w:cs="Times New Roman"/>
              </w:rPr>
              <w:t>лица</w:t>
            </w:r>
          </w:p>
        </w:tc>
        <w:tc>
          <w:tcPr>
            <w:tcW w:w="1134" w:type="dxa"/>
          </w:tcPr>
          <w:p w14:paraId="7E8E24B1" w14:textId="4FD3D8D0" w:rsidR="00BE01BD" w:rsidRPr="00751C8F" w:rsidRDefault="00C13DC7" w:rsidP="005F0CE1">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01.01.2015</w:t>
            </w:r>
          </w:p>
        </w:tc>
        <w:tc>
          <w:tcPr>
            <w:tcW w:w="1276" w:type="dxa"/>
          </w:tcPr>
          <w:p w14:paraId="2E22A84B"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установлена</w:t>
            </w:r>
          </w:p>
        </w:tc>
        <w:tc>
          <w:tcPr>
            <w:tcW w:w="1701" w:type="dxa"/>
          </w:tcPr>
          <w:p w14:paraId="029F00D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701" w:type="dxa"/>
          </w:tcPr>
          <w:p w14:paraId="28EF14E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Центральная районная поликлиника</w:t>
            </w:r>
          </w:p>
        </w:tc>
      </w:tr>
      <w:tr w:rsidR="00BE01BD" w:rsidRPr="000F1750" w14:paraId="33113624" w14:textId="77777777" w:rsidTr="005F0CE1">
        <w:tc>
          <w:tcPr>
            <w:tcW w:w="534" w:type="dxa"/>
          </w:tcPr>
          <w:p w14:paraId="26458C1E" w14:textId="3D51D5F3"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5</w:t>
            </w:r>
          </w:p>
        </w:tc>
        <w:tc>
          <w:tcPr>
            <w:tcW w:w="1588" w:type="dxa"/>
          </w:tcPr>
          <w:p w14:paraId="551D20F5" w14:textId="4BF68428" w:rsidR="00BE01BD" w:rsidRPr="00792122" w:rsidRDefault="00792122" w:rsidP="005F0CE1">
            <w:pPr>
              <w:pStyle w:val="1"/>
              <w:widowControl w:val="0"/>
              <w:suppressAutoHyphens/>
              <w:spacing w:line="283" w:lineRule="auto"/>
              <w:contextualSpacing/>
              <w:jc w:val="both"/>
              <w:rPr>
                <w:rFonts w:ascii="Times New Roman" w:hAnsi="Times New Roman" w:cs="Times New Roman"/>
              </w:rPr>
            </w:pPr>
            <w:proofErr w:type="gramStart"/>
            <w:r w:rsidRPr="00792122">
              <w:rPr>
                <w:rFonts w:ascii="Times New Roman" w:hAnsi="Times New Roman" w:cs="Times New Roman"/>
              </w:rPr>
              <w:t>ветераны</w:t>
            </w:r>
            <w:proofErr w:type="gramEnd"/>
            <w:r w:rsidRPr="00792122">
              <w:rPr>
                <w:rFonts w:ascii="Times New Roman" w:hAnsi="Times New Roman" w:cs="Times New Roman"/>
              </w:rPr>
              <w:t xml:space="preserve"> и инвалиды Великой Отечественной войны, а также ветераны и инвалиды боевых действий</w:t>
            </w:r>
          </w:p>
        </w:tc>
        <w:tc>
          <w:tcPr>
            <w:tcW w:w="850" w:type="dxa"/>
          </w:tcPr>
          <w:p w14:paraId="59862A79" w14:textId="537C61E8" w:rsidR="00BE01BD" w:rsidRPr="00792122" w:rsidRDefault="00792122" w:rsidP="005F0CE1">
            <w:pPr>
              <w:pStyle w:val="1"/>
              <w:widowControl w:val="0"/>
              <w:suppressAutoHyphens/>
              <w:spacing w:line="283" w:lineRule="auto"/>
              <w:contextualSpacing/>
              <w:jc w:val="both"/>
              <w:rPr>
                <w:rFonts w:ascii="Times New Roman" w:hAnsi="Times New Roman" w:cs="Times New Roman"/>
              </w:rPr>
            </w:pPr>
            <w:r w:rsidRPr="00792122">
              <w:rPr>
                <w:rFonts w:ascii="Times New Roman" w:hAnsi="Times New Roman" w:cs="Times New Roman"/>
                <w:color w:val="000000"/>
                <w:spacing w:val="-4"/>
              </w:rPr>
              <w:t>Решение Совета депутатов Тёсово-Нетыльского сельского поселения</w:t>
            </w:r>
          </w:p>
        </w:tc>
        <w:tc>
          <w:tcPr>
            <w:tcW w:w="709" w:type="dxa"/>
          </w:tcPr>
          <w:p w14:paraId="0B184B23" w14:textId="765188A8" w:rsidR="00BE01BD" w:rsidRPr="00751C8F" w:rsidRDefault="00C92BA8" w:rsidP="005F0CE1">
            <w:pPr>
              <w:pStyle w:val="1"/>
              <w:widowControl w:val="0"/>
              <w:suppressAutoHyphens/>
              <w:spacing w:line="283" w:lineRule="auto"/>
              <w:contextualSpacing/>
              <w:jc w:val="both"/>
              <w:rPr>
                <w:rFonts w:ascii="Times New Roman" w:hAnsi="Times New Roman" w:cs="Times New Roman"/>
              </w:rPr>
            </w:pPr>
            <w:r>
              <w:rPr>
                <w:rFonts w:ascii="Times New Roman" w:hAnsi="Times New Roman" w:cs="Times New Roman"/>
              </w:rPr>
              <w:t>№158</w:t>
            </w:r>
          </w:p>
        </w:tc>
        <w:tc>
          <w:tcPr>
            <w:tcW w:w="1134" w:type="dxa"/>
          </w:tcPr>
          <w:p w14:paraId="3E0735C3" w14:textId="33909C0E" w:rsidR="00BE01BD" w:rsidRPr="00751C8F" w:rsidRDefault="00C92BA8" w:rsidP="005F0CE1">
            <w:pPr>
              <w:pStyle w:val="1"/>
              <w:widowControl w:val="0"/>
              <w:suppressAutoHyphens/>
              <w:spacing w:line="283" w:lineRule="auto"/>
              <w:contextualSpacing/>
              <w:jc w:val="both"/>
              <w:rPr>
                <w:rFonts w:ascii="Times New Roman" w:hAnsi="Times New Roman" w:cs="Times New Roman"/>
              </w:rPr>
            </w:pPr>
            <w:r>
              <w:rPr>
                <w:rFonts w:ascii="Times New Roman" w:hAnsi="Times New Roman" w:cs="Times New Roman"/>
              </w:rPr>
              <w:t>31.10.2017</w:t>
            </w:r>
          </w:p>
        </w:tc>
        <w:tc>
          <w:tcPr>
            <w:tcW w:w="850" w:type="dxa"/>
          </w:tcPr>
          <w:p w14:paraId="35A64E96"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Земельный налог</w:t>
            </w:r>
          </w:p>
        </w:tc>
        <w:tc>
          <w:tcPr>
            <w:tcW w:w="851" w:type="dxa"/>
          </w:tcPr>
          <w:p w14:paraId="482194AD"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социальная</w:t>
            </w:r>
          </w:p>
        </w:tc>
        <w:tc>
          <w:tcPr>
            <w:tcW w:w="850" w:type="dxa"/>
          </w:tcPr>
          <w:p w14:paraId="4B5195ED"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p>
        </w:tc>
        <w:tc>
          <w:tcPr>
            <w:tcW w:w="1418" w:type="dxa"/>
          </w:tcPr>
          <w:p w14:paraId="13F18037"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Физические лица</w:t>
            </w:r>
          </w:p>
        </w:tc>
        <w:tc>
          <w:tcPr>
            <w:tcW w:w="1134" w:type="dxa"/>
          </w:tcPr>
          <w:p w14:paraId="32D06CA9" w14:textId="4C51CF7C" w:rsidR="00BE01BD" w:rsidRPr="00751C8F" w:rsidRDefault="00C92BA8" w:rsidP="005F0CE1">
            <w:pPr>
              <w:pStyle w:val="1"/>
              <w:widowControl w:val="0"/>
              <w:suppressAutoHyphens/>
              <w:spacing w:line="283" w:lineRule="auto"/>
              <w:contextualSpacing/>
              <w:jc w:val="both"/>
              <w:rPr>
                <w:rFonts w:ascii="Times New Roman" w:hAnsi="Times New Roman" w:cs="Times New Roman"/>
              </w:rPr>
            </w:pPr>
            <w:r>
              <w:rPr>
                <w:rFonts w:ascii="Times New Roman" w:hAnsi="Times New Roman" w:cs="Times New Roman"/>
              </w:rPr>
              <w:t>01.01.2015</w:t>
            </w:r>
          </w:p>
        </w:tc>
        <w:tc>
          <w:tcPr>
            <w:tcW w:w="1276" w:type="dxa"/>
          </w:tcPr>
          <w:p w14:paraId="00E56F75"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Не установлена</w:t>
            </w:r>
          </w:p>
        </w:tc>
        <w:tc>
          <w:tcPr>
            <w:tcW w:w="1701" w:type="dxa"/>
          </w:tcPr>
          <w:p w14:paraId="7CF189BB"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701" w:type="dxa"/>
          </w:tcPr>
          <w:p w14:paraId="593DCDE9" w14:textId="152090C9" w:rsidR="00BE01BD" w:rsidRPr="00751C8F" w:rsidRDefault="00BE01BD" w:rsidP="00C17CFB">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 xml:space="preserve">Администрация </w:t>
            </w:r>
            <w:r w:rsidR="00C17CFB">
              <w:rPr>
                <w:rFonts w:ascii="Times New Roman" w:hAnsi="Times New Roman" w:cs="Times New Roman"/>
              </w:rPr>
              <w:t>Тёсово-Нетыльского</w:t>
            </w:r>
            <w:r w:rsidRPr="00751C8F">
              <w:rPr>
                <w:rFonts w:ascii="Times New Roman" w:hAnsi="Times New Roman" w:cs="Times New Roman"/>
              </w:rPr>
              <w:t xml:space="preserve"> поселения</w:t>
            </w:r>
          </w:p>
        </w:tc>
      </w:tr>
    </w:tbl>
    <w:p w14:paraId="5C9B53F8" w14:textId="77777777" w:rsidR="00BE01BD" w:rsidRDefault="00BE01BD" w:rsidP="00C17CFB">
      <w:pPr>
        <w:pStyle w:val="1"/>
        <w:widowControl w:val="0"/>
        <w:suppressAutoHyphens/>
        <w:spacing w:line="283" w:lineRule="auto"/>
        <w:contextualSpacing/>
        <w:jc w:val="both"/>
        <w:rPr>
          <w:rFonts w:ascii="Times New Roman" w:hAnsi="Times New Roman" w:cs="Times New Roman"/>
          <w:b/>
          <w:sz w:val="20"/>
          <w:szCs w:val="20"/>
        </w:rPr>
        <w:sectPr w:rsidR="00BE01BD" w:rsidSect="00BE01BD">
          <w:pgSz w:w="16838" w:h="11906" w:orient="landscape"/>
          <w:pgMar w:top="1701" w:right="1134" w:bottom="851" w:left="1134" w:header="709" w:footer="709" w:gutter="0"/>
          <w:cols w:space="708"/>
          <w:docGrid w:linePitch="360"/>
        </w:sectPr>
      </w:pPr>
    </w:p>
    <w:p w14:paraId="40E2937B" w14:textId="77777777" w:rsidR="00BE01BD" w:rsidRPr="006C154D" w:rsidRDefault="00BE01BD" w:rsidP="00C17CFB">
      <w:pPr>
        <w:spacing w:after="0" w:line="240" w:lineRule="auto"/>
        <w:jc w:val="both"/>
        <w:rPr>
          <w:rFonts w:ascii="Times New Roman" w:hAnsi="Times New Roman" w:cs="Times New Roman"/>
          <w:sz w:val="28"/>
          <w:szCs w:val="28"/>
        </w:rPr>
      </w:pPr>
    </w:p>
    <w:sectPr w:rsidR="00BE01BD" w:rsidRPr="006C154D" w:rsidSect="00BE01BD">
      <w:pgSz w:w="16838" w:h="11906" w:orient="landscape"/>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47848"/>
    <w:multiLevelType w:val="multilevel"/>
    <w:tmpl w:val="AE30E5E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2BD57E0"/>
    <w:multiLevelType w:val="hybridMultilevel"/>
    <w:tmpl w:val="6EDAFC62"/>
    <w:lvl w:ilvl="0" w:tplc="970AEF50">
      <w:start w:val="1"/>
      <w:numFmt w:val="decimal"/>
      <w:lvlText w:val="%1."/>
      <w:lvlJc w:val="left"/>
      <w:pPr>
        <w:ind w:left="1638" w:hanging="465"/>
      </w:pPr>
      <w:rPr>
        <w:rFonts w:hint="default"/>
      </w:rPr>
    </w:lvl>
    <w:lvl w:ilvl="1" w:tplc="04190019" w:tentative="1">
      <w:start w:val="1"/>
      <w:numFmt w:val="lowerLetter"/>
      <w:lvlText w:val="%2."/>
      <w:lvlJc w:val="left"/>
      <w:pPr>
        <w:ind w:left="2253" w:hanging="360"/>
      </w:pPr>
    </w:lvl>
    <w:lvl w:ilvl="2" w:tplc="0419001B" w:tentative="1">
      <w:start w:val="1"/>
      <w:numFmt w:val="lowerRoman"/>
      <w:lvlText w:val="%3."/>
      <w:lvlJc w:val="right"/>
      <w:pPr>
        <w:ind w:left="2973" w:hanging="180"/>
      </w:pPr>
    </w:lvl>
    <w:lvl w:ilvl="3" w:tplc="0419000F" w:tentative="1">
      <w:start w:val="1"/>
      <w:numFmt w:val="decimal"/>
      <w:lvlText w:val="%4."/>
      <w:lvlJc w:val="left"/>
      <w:pPr>
        <w:ind w:left="3693" w:hanging="360"/>
      </w:pPr>
    </w:lvl>
    <w:lvl w:ilvl="4" w:tplc="04190019" w:tentative="1">
      <w:start w:val="1"/>
      <w:numFmt w:val="lowerLetter"/>
      <w:lvlText w:val="%5."/>
      <w:lvlJc w:val="left"/>
      <w:pPr>
        <w:ind w:left="4413" w:hanging="360"/>
      </w:pPr>
    </w:lvl>
    <w:lvl w:ilvl="5" w:tplc="0419001B" w:tentative="1">
      <w:start w:val="1"/>
      <w:numFmt w:val="lowerRoman"/>
      <w:lvlText w:val="%6."/>
      <w:lvlJc w:val="right"/>
      <w:pPr>
        <w:ind w:left="5133" w:hanging="180"/>
      </w:pPr>
    </w:lvl>
    <w:lvl w:ilvl="6" w:tplc="0419000F" w:tentative="1">
      <w:start w:val="1"/>
      <w:numFmt w:val="decimal"/>
      <w:lvlText w:val="%7."/>
      <w:lvlJc w:val="left"/>
      <w:pPr>
        <w:ind w:left="5853" w:hanging="360"/>
      </w:pPr>
    </w:lvl>
    <w:lvl w:ilvl="7" w:tplc="04190019" w:tentative="1">
      <w:start w:val="1"/>
      <w:numFmt w:val="lowerLetter"/>
      <w:lvlText w:val="%8."/>
      <w:lvlJc w:val="left"/>
      <w:pPr>
        <w:ind w:left="6573" w:hanging="360"/>
      </w:pPr>
    </w:lvl>
    <w:lvl w:ilvl="8" w:tplc="0419001B" w:tentative="1">
      <w:start w:val="1"/>
      <w:numFmt w:val="lowerRoman"/>
      <w:lvlText w:val="%9."/>
      <w:lvlJc w:val="right"/>
      <w:pPr>
        <w:ind w:left="7293" w:hanging="180"/>
      </w:pPr>
    </w:lvl>
  </w:abstractNum>
  <w:abstractNum w:abstractNumId="2">
    <w:nsid w:val="2E8E383A"/>
    <w:multiLevelType w:val="multilevel"/>
    <w:tmpl w:val="DE08725C"/>
    <w:lvl w:ilvl="0">
      <w:start w:val="1"/>
      <w:numFmt w:val="decimal"/>
      <w:lvlText w:val="%1."/>
      <w:lvlJc w:val="left"/>
      <w:pPr>
        <w:ind w:left="660" w:hanging="360"/>
      </w:pPr>
      <w:rPr>
        <w:rFonts w:hint="default"/>
      </w:rPr>
    </w:lvl>
    <w:lvl w:ilvl="1">
      <w:start w:val="3"/>
      <w:numFmt w:val="decimal"/>
      <w:isLgl/>
      <w:lvlText w:val="%1.%2."/>
      <w:lvlJc w:val="left"/>
      <w:pPr>
        <w:ind w:left="2385" w:hanging="720"/>
      </w:pPr>
      <w:rPr>
        <w:rFonts w:hint="default"/>
      </w:rPr>
    </w:lvl>
    <w:lvl w:ilvl="2">
      <w:start w:val="1"/>
      <w:numFmt w:val="decimal"/>
      <w:isLgl/>
      <w:lvlText w:val="%1.%2.%3."/>
      <w:lvlJc w:val="left"/>
      <w:pPr>
        <w:ind w:left="3750"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565" w:hanging="1440"/>
      </w:pPr>
      <w:rPr>
        <w:rFonts w:hint="default"/>
      </w:rPr>
    </w:lvl>
    <w:lvl w:ilvl="6">
      <w:start w:val="1"/>
      <w:numFmt w:val="decimal"/>
      <w:isLgl/>
      <w:lvlText w:val="%1.%2.%3.%4.%5.%6.%7."/>
      <w:lvlJc w:val="left"/>
      <w:pPr>
        <w:ind w:left="10290" w:hanging="1800"/>
      </w:pPr>
      <w:rPr>
        <w:rFonts w:hint="default"/>
      </w:rPr>
    </w:lvl>
    <w:lvl w:ilvl="7">
      <w:start w:val="1"/>
      <w:numFmt w:val="decimal"/>
      <w:isLgl/>
      <w:lvlText w:val="%1.%2.%3.%4.%5.%6.%7.%8."/>
      <w:lvlJc w:val="left"/>
      <w:pPr>
        <w:ind w:left="11655" w:hanging="1800"/>
      </w:pPr>
      <w:rPr>
        <w:rFonts w:hint="default"/>
      </w:rPr>
    </w:lvl>
    <w:lvl w:ilvl="8">
      <w:start w:val="1"/>
      <w:numFmt w:val="decimal"/>
      <w:isLgl/>
      <w:lvlText w:val="%1.%2.%3.%4.%5.%6.%7.%8.%9."/>
      <w:lvlJc w:val="left"/>
      <w:pPr>
        <w:ind w:left="13380" w:hanging="2160"/>
      </w:pPr>
      <w:rPr>
        <w:rFonts w:hint="default"/>
      </w:rPr>
    </w:lvl>
  </w:abstractNum>
  <w:abstractNum w:abstractNumId="3">
    <w:nsid w:val="64A72CD7"/>
    <w:multiLevelType w:val="hybridMultilevel"/>
    <w:tmpl w:val="E62807E4"/>
    <w:lvl w:ilvl="0" w:tplc="90F2FC4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A9"/>
    <w:rsid w:val="000051BA"/>
    <w:rsid w:val="000328DF"/>
    <w:rsid w:val="00070851"/>
    <w:rsid w:val="000D124C"/>
    <w:rsid w:val="000D685A"/>
    <w:rsid w:val="00132836"/>
    <w:rsid w:val="0016110D"/>
    <w:rsid w:val="0016705E"/>
    <w:rsid w:val="00167C8E"/>
    <w:rsid w:val="002014C7"/>
    <w:rsid w:val="00211166"/>
    <w:rsid w:val="00230D5B"/>
    <w:rsid w:val="00261E65"/>
    <w:rsid w:val="00293C4F"/>
    <w:rsid w:val="002D161B"/>
    <w:rsid w:val="002F0427"/>
    <w:rsid w:val="00366F58"/>
    <w:rsid w:val="00387A11"/>
    <w:rsid w:val="00410FA9"/>
    <w:rsid w:val="00442209"/>
    <w:rsid w:val="00444BBF"/>
    <w:rsid w:val="004551C9"/>
    <w:rsid w:val="004C4BA0"/>
    <w:rsid w:val="00534F6B"/>
    <w:rsid w:val="005D1A85"/>
    <w:rsid w:val="006074BC"/>
    <w:rsid w:val="0065234D"/>
    <w:rsid w:val="006C154D"/>
    <w:rsid w:val="006C744B"/>
    <w:rsid w:val="00706B4E"/>
    <w:rsid w:val="007428B5"/>
    <w:rsid w:val="007620BF"/>
    <w:rsid w:val="007876EA"/>
    <w:rsid w:val="00791E8D"/>
    <w:rsid w:val="00792122"/>
    <w:rsid w:val="007E0B2F"/>
    <w:rsid w:val="008726A9"/>
    <w:rsid w:val="008859EC"/>
    <w:rsid w:val="008E3DC3"/>
    <w:rsid w:val="008F26C9"/>
    <w:rsid w:val="00937822"/>
    <w:rsid w:val="0098165F"/>
    <w:rsid w:val="009B75B7"/>
    <w:rsid w:val="009F1062"/>
    <w:rsid w:val="00A643B3"/>
    <w:rsid w:val="00A93A9D"/>
    <w:rsid w:val="00AB7F9B"/>
    <w:rsid w:val="00AC3B6C"/>
    <w:rsid w:val="00AD26BA"/>
    <w:rsid w:val="00B00014"/>
    <w:rsid w:val="00B8016D"/>
    <w:rsid w:val="00B85C04"/>
    <w:rsid w:val="00BA0F7D"/>
    <w:rsid w:val="00BD2ACB"/>
    <w:rsid w:val="00BE01BD"/>
    <w:rsid w:val="00C13DC7"/>
    <w:rsid w:val="00C17CFB"/>
    <w:rsid w:val="00C51EB0"/>
    <w:rsid w:val="00C63037"/>
    <w:rsid w:val="00C92BA8"/>
    <w:rsid w:val="00C96F42"/>
    <w:rsid w:val="00CC3862"/>
    <w:rsid w:val="00CE6203"/>
    <w:rsid w:val="00D24E30"/>
    <w:rsid w:val="00D4683E"/>
    <w:rsid w:val="00D5416F"/>
    <w:rsid w:val="00DC6FFB"/>
    <w:rsid w:val="00DE52DF"/>
    <w:rsid w:val="00DF6D70"/>
    <w:rsid w:val="00EA3BEC"/>
    <w:rsid w:val="00EF2FD3"/>
    <w:rsid w:val="00F1161E"/>
    <w:rsid w:val="00F33544"/>
    <w:rsid w:val="00F37911"/>
    <w:rsid w:val="00F46647"/>
    <w:rsid w:val="00F574FA"/>
    <w:rsid w:val="00F86B4E"/>
    <w:rsid w:val="00FA0C0B"/>
    <w:rsid w:val="00FF2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661A"/>
  <w15:docId w15:val="{D4ADD3B0-5C15-4BA9-9E21-7A8DA600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E30"/>
    <w:pPr>
      <w:ind w:left="720"/>
      <w:contextualSpacing/>
    </w:pPr>
  </w:style>
  <w:style w:type="paragraph" w:styleId="a4">
    <w:name w:val="Balloon Text"/>
    <w:basedOn w:val="a"/>
    <w:link w:val="a5"/>
    <w:uiPriority w:val="99"/>
    <w:semiHidden/>
    <w:unhideWhenUsed/>
    <w:rsid w:val="00BD2A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2ACB"/>
    <w:rPr>
      <w:rFonts w:ascii="Segoe UI" w:hAnsi="Segoe UI" w:cs="Segoe UI"/>
      <w:sz w:val="18"/>
      <w:szCs w:val="18"/>
    </w:rPr>
  </w:style>
  <w:style w:type="paragraph" w:styleId="a6">
    <w:name w:val="Normal (Web)"/>
    <w:basedOn w:val="a"/>
    <w:uiPriority w:val="99"/>
    <w:unhideWhenUsed/>
    <w:rsid w:val="00791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91E8D"/>
    <w:rPr>
      <w:b/>
      <w:bCs/>
    </w:rPr>
  </w:style>
  <w:style w:type="paragraph" w:customStyle="1" w:styleId="1">
    <w:name w:val="Без интервала1"/>
    <w:uiPriority w:val="99"/>
    <w:rsid w:val="00BE01BD"/>
    <w:pPr>
      <w:spacing w:after="0" w:line="240" w:lineRule="auto"/>
    </w:pPr>
    <w:rPr>
      <w:rFonts w:ascii="Calibri" w:eastAsia="Times New Roman" w:hAnsi="Calibri" w:cs="Calibri"/>
      <w:lang w:eastAsia="ru-RU"/>
    </w:rPr>
  </w:style>
  <w:style w:type="table" w:styleId="a8">
    <w:name w:val="Table Grid"/>
    <w:basedOn w:val="a1"/>
    <w:rsid w:val="00BE01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CC3862"/>
    <w:pPr>
      <w:spacing w:after="0" w:line="240" w:lineRule="auto"/>
    </w:pPr>
    <w:rPr>
      <w:rFonts w:ascii="Times New Roman" w:eastAsia="Times New Roman" w:hAnsi="Times New Roman" w:cs="Times New Roman"/>
      <w:sz w:val="24"/>
      <w:szCs w:val="24"/>
      <w:lang w:eastAsia="ru-RU"/>
    </w:rPr>
  </w:style>
  <w:style w:type="paragraph" w:customStyle="1" w:styleId="aa">
    <w:name w:val="Знак Знак Знак Знак Знак Знак"/>
    <w:basedOn w:val="a"/>
    <w:rsid w:val="00EA3BEC"/>
    <w:pPr>
      <w:spacing w:before="100" w:beforeAutospacing="1" w:after="100" w:afterAutospacing="1" w:line="240" w:lineRule="auto"/>
      <w:jc w:val="both"/>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63">
      <w:bodyDiv w:val="1"/>
      <w:marLeft w:val="0"/>
      <w:marRight w:val="0"/>
      <w:marTop w:val="0"/>
      <w:marBottom w:val="0"/>
      <w:divBdr>
        <w:top w:val="none" w:sz="0" w:space="0" w:color="auto"/>
        <w:left w:val="none" w:sz="0" w:space="0" w:color="auto"/>
        <w:bottom w:val="none" w:sz="0" w:space="0" w:color="auto"/>
        <w:right w:val="none" w:sz="0" w:space="0" w:color="auto"/>
      </w:divBdr>
    </w:div>
    <w:div w:id="373895698">
      <w:bodyDiv w:val="1"/>
      <w:marLeft w:val="0"/>
      <w:marRight w:val="0"/>
      <w:marTop w:val="0"/>
      <w:marBottom w:val="0"/>
      <w:divBdr>
        <w:top w:val="none" w:sz="0" w:space="0" w:color="auto"/>
        <w:left w:val="none" w:sz="0" w:space="0" w:color="auto"/>
        <w:bottom w:val="none" w:sz="0" w:space="0" w:color="auto"/>
        <w:right w:val="none" w:sz="0" w:space="0" w:color="auto"/>
      </w:divBdr>
    </w:div>
    <w:div w:id="6535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CEF40-DBDB-4191-BA5C-25D182BD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9</Pages>
  <Words>1838</Words>
  <Characters>10480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Яшина Ольга Алексеевна</dc:creator>
  <cp:lastModifiedBy>User</cp:lastModifiedBy>
  <cp:revision>12</cp:revision>
  <cp:lastPrinted>2020-06-02T09:02:00Z</cp:lastPrinted>
  <dcterms:created xsi:type="dcterms:W3CDTF">2020-05-11T20:16:00Z</dcterms:created>
  <dcterms:modified xsi:type="dcterms:W3CDTF">2020-06-03T06:46:00Z</dcterms:modified>
</cp:coreProperties>
</file>