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043F6129" w:rsidR="004177C0" w:rsidRDefault="004177C0" w:rsidP="004177C0">
      <w:pPr>
        <w:ind w:firstLine="567"/>
        <w:jc w:val="right"/>
        <w:rPr>
          <w:b/>
        </w:rPr>
      </w:pPr>
    </w:p>
    <w:p w14:paraId="7359E9E6" w14:textId="62A0CB0B" w:rsidR="004177C0" w:rsidRPr="006D2C20" w:rsidRDefault="004177C0" w:rsidP="006D2C20">
      <w:pPr>
        <w:ind w:firstLine="567"/>
        <w:jc w:val="center"/>
        <w:rPr>
          <w:sz w:val="28"/>
          <w:szCs w:val="28"/>
        </w:rPr>
      </w:pPr>
    </w:p>
    <w:p w14:paraId="0D97B657" w14:textId="77777777" w:rsidR="00C50B64" w:rsidRPr="00C50B64" w:rsidRDefault="00F5374A" w:rsidP="00C50B64">
      <w:pPr>
        <w:shd w:val="clear" w:color="auto" w:fill="FFFFFF"/>
        <w:adjustRightInd w:val="0"/>
        <w:jc w:val="center"/>
        <w:outlineLvl w:val="0"/>
        <w:rPr>
          <w:rFonts w:eastAsiaTheme="minorHAnsi"/>
          <w:b/>
          <w:bCs/>
          <w:i/>
          <w:lang w:eastAsia="en-US"/>
        </w:rPr>
      </w:pPr>
      <w:r>
        <w:rPr>
          <w:rFonts w:eastAsiaTheme="minorHAnsi"/>
          <w:b/>
          <w:bCs/>
          <w:i/>
          <w:noProof/>
        </w:rPr>
        <w:object w:dxaOrig="1440" w:dyaOrig="1440" w14:anchorId="181C1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.1pt;width:51.15pt;height:60.75pt;z-index:251659264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738999326" r:id="rId5"/>
        </w:object>
      </w:r>
    </w:p>
    <w:p w14:paraId="103AE068" w14:textId="77777777" w:rsidR="00C50B64" w:rsidRPr="00C50B64" w:rsidRDefault="00C50B64" w:rsidP="00C50B64">
      <w:pPr>
        <w:jc w:val="center"/>
        <w:rPr>
          <w:rFonts w:eastAsiaTheme="minorHAnsi"/>
          <w:noProof/>
          <w:sz w:val="28"/>
          <w:szCs w:val="28"/>
          <w:lang w:eastAsia="en-US"/>
        </w:rPr>
      </w:pPr>
      <w:r w:rsidRPr="00C50B64">
        <w:rPr>
          <w:rFonts w:eastAsiaTheme="minorHAnsi"/>
          <w:noProof/>
          <w:sz w:val="28"/>
          <w:szCs w:val="28"/>
          <w:lang w:eastAsia="en-US"/>
        </w:rPr>
        <w:t xml:space="preserve">    </w:t>
      </w:r>
    </w:p>
    <w:p w14:paraId="3DBF9D1E" w14:textId="77777777" w:rsidR="00C50B64" w:rsidRPr="00C50B64" w:rsidRDefault="00C50B64" w:rsidP="00C50B64">
      <w:pPr>
        <w:jc w:val="center"/>
        <w:rPr>
          <w:rFonts w:eastAsiaTheme="minorHAnsi"/>
          <w:noProof/>
          <w:sz w:val="28"/>
          <w:szCs w:val="28"/>
          <w:lang w:eastAsia="en-US"/>
        </w:rPr>
      </w:pPr>
    </w:p>
    <w:p w14:paraId="7AFB6F99" w14:textId="77777777" w:rsidR="00C50B64" w:rsidRPr="00C50B64" w:rsidRDefault="00C50B64" w:rsidP="00C50B64">
      <w:pPr>
        <w:jc w:val="center"/>
        <w:rPr>
          <w:rFonts w:eastAsiaTheme="minorHAnsi"/>
          <w:noProof/>
          <w:sz w:val="28"/>
          <w:szCs w:val="28"/>
          <w:lang w:eastAsia="en-US"/>
        </w:rPr>
      </w:pPr>
    </w:p>
    <w:p w14:paraId="1AF52969" w14:textId="77777777" w:rsidR="00C50B64" w:rsidRPr="00C50B64" w:rsidRDefault="00C50B64" w:rsidP="00C50B6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50B64"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14:paraId="4A42591E" w14:textId="77777777" w:rsidR="00C50B64" w:rsidRPr="00C50B64" w:rsidRDefault="00C50B64" w:rsidP="00C50B64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50B64">
        <w:rPr>
          <w:rFonts w:eastAsiaTheme="minorHAnsi"/>
          <w:b/>
          <w:sz w:val="28"/>
          <w:szCs w:val="28"/>
          <w:lang w:eastAsia="en-US"/>
        </w:rPr>
        <w:t>Новгородская область Новгородский район</w:t>
      </w:r>
    </w:p>
    <w:p w14:paraId="6E61A1AC" w14:textId="77777777" w:rsidR="00C50B64" w:rsidRPr="00C50B64" w:rsidRDefault="00C50B64" w:rsidP="00C50B64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50B64">
        <w:rPr>
          <w:rFonts w:eastAsiaTheme="minorHAnsi"/>
          <w:b/>
          <w:sz w:val="28"/>
          <w:szCs w:val="28"/>
          <w:lang w:eastAsia="en-US"/>
        </w:rPr>
        <w:t>Совет депутатов Тёсово-Нетыльского сельского поселения</w:t>
      </w:r>
    </w:p>
    <w:p w14:paraId="32843228" w14:textId="77777777" w:rsidR="00C50B64" w:rsidRPr="00C50B64" w:rsidRDefault="00C50B64" w:rsidP="00C50B64">
      <w:pPr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</w:p>
    <w:p w14:paraId="1484E6F3" w14:textId="77777777" w:rsidR="00C50B64" w:rsidRPr="00C50B64" w:rsidRDefault="00C50B64" w:rsidP="00C50B64">
      <w:pPr>
        <w:shd w:val="clear" w:color="auto" w:fill="FFFFFF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50B64">
        <w:rPr>
          <w:rFonts w:eastAsiaTheme="minorHAnsi"/>
          <w:b/>
          <w:sz w:val="28"/>
          <w:szCs w:val="28"/>
          <w:lang w:eastAsia="en-US"/>
        </w:rPr>
        <w:t>РЕШЕНИЕ</w:t>
      </w:r>
    </w:p>
    <w:p w14:paraId="2E49DDB0" w14:textId="77777777" w:rsidR="006D2C20" w:rsidRPr="006D2C20" w:rsidRDefault="006D2C20" w:rsidP="00C50B6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2CA84CD" w14:textId="77777777" w:rsidR="006D2C20" w:rsidRDefault="006D2C20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56D762F" w14:textId="4FD57A72" w:rsidR="00280A1E" w:rsidRDefault="006D024C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09.02.202</w:t>
      </w:r>
      <w:r w:rsidR="00F5374A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A1E" w:rsidRPr="002438D6">
        <w:rPr>
          <w:rFonts w:ascii="Times New Roman" w:hAnsi="Times New Roman" w:cs="Times New Roman"/>
          <w:b w:val="0"/>
          <w:sz w:val="28"/>
          <w:szCs w:val="28"/>
        </w:rPr>
        <w:t>№</w:t>
      </w:r>
      <w:r w:rsidR="004177C0" w:rsidRPr="0024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128</w:t>
      </w:r>
    </w:p>
    <w:p w14:paraId="33729949" w14:textId="6F8CD830" w:rsidR="00C50B64" w:rsidRPr="002438D6" w:rsidRDefault="00C50B64" w:rsidP="002438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п.Тёсово-Нетыльский</w:t>
      </w:r>
      <w:proofErr w:type="spellEnd"/>
    </w:p>
    <w:p w14:paraId="6020D1E6" w14:textId="77777777" w:rsidR="007E73C3" w:rsidRDefault="007E73C3" w:rsidP="004177C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14:paraId="402695A4" w14:textId="77777777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 муниципального района</w:t>
      </w:r>
    </w:p>
    <w:p w14:paraId="234783B4" w14:textId="36EC3F56" w:rsidR="00280A1E" w:rsidRPr="004B6963" w:rsidRDefault="00280A1E" w:rsidP="00BB696E">
      <w:pPr>
        <w:rPr>
          <w:b/>
          <w:sz w:val="28"/>
          <w:szCs w:val="28"/>
        </w:rPr>
      </w:pPr>
      <w:proofErr w:type="gramStart"/>
      <w:r w:rsidRPr="004B6963">
        <w:rPr>
          <w:b/>
          <w:sz w:val="28"/>
          <w:szCs w:val="28"/>
        </w:rPr>
        <w:t>полномочий</w:t>
      </w:r>
      <w:proofErr w:type="gramEnd"/>
      <w:r w:rsidRPr="004B6963">
        <w:rPr>
          <w:b/>
          <w:sz w:val="28"/>
          <w:szCs w:val="28"/>
        </w:rPr>
        <w:t xml:space="preserve"> в области градостроительной деятельности на 20</w:t>
      </w:r>
      <w:r w:rsidR="004177C0">
        <w:rPr>
          <w:b/>
          <w:sz w:val="28"/>
          <w:szCs w:val="28"/>
        </w:rPr>
        <w:t>2</w:t>
      </w:r>
      <w:r w:rsidR="00927805">
        <w:rPr>
          <w:b/>
          <w:sz w:val="28"/>
          <w:szCs w:val="28"/>
        </w:rPr>
        <w:t>3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41038609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N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C50B64">
        <w:rPr>
          <w:color w:val="000000" w:themeColor="text1"/>
          <w:sz w:val="28"/>
          <w:szCs w:val="28"/>
        </w:rPr>
        <w:t xml:space="preserve">Тёсово-Нетыльского </w:t>
      </w:r>
      <w:r w:rsidR="00607D05">
        <w:rPr>
          <w:color w:val="000000" w:themeColor="text1"/>
          <w:sz w:val="28"/>
          <w:szCs w:val="28"/>
        </w:rPr>
        <w:t>сельского</w:t>
      </w:r>
      <w:r w:rsidRPr="00607D05">
        <w:rPr>
          <w:color w:val="000000" w:themeColor="text1"/>
          <w:sz w:val="28"/>
          <w:szCs w:val="28"/>
        </w:rPr>
        <w:t xml:space="preserve"> поселения</w:t>
      </w:r>
    </w:p>
    <w:p w14:paraId="7C66CEB1" w14:textId="675F8E9C" w:rsidR="00AD5F68" w:rsidRPr="00607D05" w:rsidRDefault="00AD5F68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Совет депутатов </w:t>
      </w:r>
      <w:r w:rsidR="00C50B64">
        <w:rPr>
          <w:color w:val="000000" w:themeColor="text1"/>
          <w:sz w:val="28"/>
          <w:szCs w:val="28"/>
        </w:rPr>
        <w:t xml:space="preserve">Тёсово-Нетыльского </w:t>
      </w:r>
      <w:r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4DC91636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92780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</w:t>
      </w:r>
      <w:r>
        <w:rPr>
          <w:rFonts w:eastAsia="Calibri"/>
          <w:sz w:val="28"/>
          <w:szCs w:val="28"/>
          <w:lang w:eastAsia="en-US"/>
        </w:rPr>
        <w:lastRenderedPageBreak/>
        <w:t>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ж</w:t>
      </w:r>
      <w:proofErr w:type="gramEnd"/>
      <w:r>
        <w:rPr>
          <w:rFonts w:eastAsia="Calibri"/>
          <w:sz w:val="28"/>
          <w:szCs w:val="28"/>
          <w:lang w:eastAsia="en-US"/>
        </w:rPr>
        <w:t>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proofErr w:type="gramEnd"/>
      <w:r>
        <w:rPr>
          <w:rFonts w:eastAsia="Calibri"/>
          <w:sz w:val="28"/>
          <w:szCs w:val="28"/>
          <w:lang w:eastAsia="en-US"/>
        </w:rPr>
        <w:t>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>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л</w:t>
      </w:r>
      <w:proofErr w:type="gramEnd"/>
      <w:r>
        <w:rPr>
          <w:rFonts w:eastAsia="Calibri"/>
          <w:sz w:val="28"/>
          <w:szCs w:val="28"/>
          <w:lang w:eastAsia="en-US"/>
        </w:rPr>
        <w:t>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</w:t>
      </w:r>
      <w:proofErr w:type="spellStart"/>
      <w:r>
        <w:rPr>
          <w:rFonts w:eastAsia="Calibri"/>
          <w:sz w:val="28"/>
          <w:szCs w:val="28"/>
          <w:lang w:eastAsia="en-US"/>
        </w:rPr>
        <w:t>чч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5.1.-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gramEnd"/>
      <w:r>
        <w:rPr>
          <w:rFonts w:eastAsia="Calibri"/>
          <w:sz w:val="28"/>
          <w:szCs w:val="28"/>
          <w:lang w:eastAsia="en-US"/>
        </w:rPr>
        <w:t>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е</w:t>
      </w:r>
      <w:proofErr w:type="gramEnd"/>
      <w:r>
        <w:rPr>
          <w:rFonts w:eastAsia="Calibri"/>
          <w:sz w:val="28"/>
          <w:szCs w:val="28"/>
          <w:lang w:eastAsia="en-US"/>
        </w:rPr>
        <w:t>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gramEnd"/>
      <w:r>
        <w:rPr>
          <w:rFonts w:eastAsia="Calibri"/>
          <w:sz w:val="28"/>
          <w:szCs w:val="28"/>
          <w:lang w:eastAsia="en-US"/>
        </w:rPr>
        <w:t>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е</w:t>
      </w:r>
      <w:proofErr w:type="gramEnd"/>
      <w:r>
        <w:rPr>
          <w:rFonts w:eastAsia="Calibri"/>
          <w:sz w:val="28"/>
          <w:szCs w:val="28"/>
          <w:lang w:eastAsia="en-US"/>
        </w:rPr>
        <w:t>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ж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и</w:t>
      </w:r>
      <w:proofErr w:type="gramEnd"/>
      <w:r>
        <w:rPr>
          <w:rFonts w:eastAsia="Calibri"/>
          <w:sz w:val="28"/>
          <w:szCs w:val="28"/>
          <w:lang w:eastAsia="en-US"/>
        </w:rPr>
        <w:t>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л</w:t>
      </w:r>
      <w:proofErr w:type="gramEnd"/>
      <w:r>
        <w:rPr>
          <w:rFonts w:eastAsia="Calibri"/>
          <w:sz w:val="28"/>
          <w:szCs w:val="28"/>
          <w:lang w:eastAsia="en-US"/>
        </w:rPr>
        <w:t>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</w:t>
      </w:r>
      <w:proofErr w:type="gramEnd"/>
      <w:r>
        <w:rPr>
          <w:rFonts w:eastAsia="Calibri"/>
          <w:sz w:val="28"/>
          <w:szCs w:val="28"/>
          <w:lang w:eastAsia="en-US"/>
        </w:rPr>
        <w:t>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</w:t>
      </w:r>
      <w:proofErr w:type="gramEnd"/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) согласование проекта документации по планировке территории с органами местного самоуправления поселения;</w:t>
      </w:r>
    </w:p>
    <w:p w14:paraId="4F9F55AA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д</w:t>
      </w:r>
      <w:proofErr w:type="gramEnd"/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РФ;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ж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>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продление действия разрешения на строительство (реконструкцию); </w:t>
      </w:r>
    </w:p>
    <w:p w14:paraId="52A8ECAB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14:paraId="401EC6B2" w14:textId="33C0F4B6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20A41BDA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42F964E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72B6CC1E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41571DF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45FC57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назначению публичных слушаний или общественных обсуждений по вопросу предоставления разрешения на условно разрешенный вид </w:t>
      </w:r>
      <w:r>
        <w:rPr>
          <w:rFonts w:eastAsia="Calibri"/>
          <w:sz w:val="28"/>
          <w:szCs w:val="28"/>
          <w:lang w:eastAsia="en-US"/>
        </w:rPr>
        <w:lastRenderedPageBreak/>
        <w:t xml:space="preserve">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е</w:t>
      </w:r>
      <w:proofErr w:type="gramEnd"/>
      <w:r>
        <w:rPr>
          <w:rFonts w:eastAsia="Calibri"/>
          <w:sz w:val="28"/>
          <w:szCs w:val="28"/>
          <w:lang w:eastAsia="en-US"/>
        </w:rPr>
        <w:t>) осуществлению иных действий, предусмотренных ст. 39 Градостроительного кодекса РФ;</w:t>
      </w:r>
    </w:p>
    <w:p w14:paraId="5FE44D87" w14:textId="764C64A8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gramEnd"/>
      <w:r>
        <w:rPr>
          <w:rFonts w:eastAsia="Calibri"/>
          <w:sz w:val="28"/>
          <w:szCs w:val="28"/>
          <w:lang w:eastAsia="en-US"/>
        </w:rPr>
        <w:t>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proofErr w:type="gramEnd"/>
      <w:r>
        <w:rPr>
          <w:rFonts w:eastAsia="Calibri"/>
          <w:sz w:val="28"/>
          <w:szCs w:val="28"/>
          <w:lang w:eastAsia="en-US"/>
        </w:rPr>
        <w:t xml:space="preserve">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>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д</w:t>
      </w:r>
      <w:proofErr w:type="gramEnd"/>
      <w:r>
        <w:rPr>
          <w:rFonts w:eastAsia="Calibri"/>
          <w:sz w:val="28"/>
          <w:szCs w:val="28"/>
          <w:lang w:eastAsia="en-US"/>
        </w:rPr>
        <w:t>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е</w:t>
      </w:r>
      <w:proofErr w:type="gramEnd"/>
      <w:r>
        <w:rPr>
          <w:rFonts w:eastAsia="Calibri"/>
          <w:sz w:val="28"/>
          <w:szCs w:val="28"/>
          <w:lang w:eastAsia="en-US"/>
        </w:rPr>
        <w:t>) осуществлению иных действий, предусмотренных ст. 40 Градостроительного кодекса РФ;</w:t>
      </w:r>
    </w:p>
    <w:p w14:paraId="27C299DE" w14:textId="048242CB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515408A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7BA1DD36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09651FB2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6B1775DD" w:rsidR="00280A1E" w:rsidRPr="000D769E" w:rsidRDefault="000D769E" w:rsidP="004177C0">
      <w:pPr>
        <w:ind w:firstLine="567"/>
        <w:jc w:val="both"/>
        <w:rPr>
          <w:color w:val="000000" w:themeColor="text1"/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18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7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38469695" w:rsidR="00280A1E" w:rsidRDefault="000D769E" w:rsidP="004177C0">
      <w:pPr>
        <w:ind w:firstLine="567"/>
        <w:jc w:val="both"/>
        <w:rPr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19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63DFE824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23</w:t>
      </w:r>
      <w:r w:rsidR="00280A1E">
        <w:rPr>
          <w:sz w:val="28"/>
        </w:rPr>
        <w:t xml:space="preserve"> года.</w:t>
      </w:r>
    </w:p>
    <w:p w14:paraId="2E4EF549" w14:textId="619C5B69" w:rsidR="00C50B64" w:rsidRPr="00C50B64" w:rsidRDefault="00C50B64" w:rsidP="00C50B64">
      <w:pPr>
        <w:shd w:val="clear" w:color="auto" w:fill="FFFFFF"/>
        <w:suppressAutoHyphens/>
        <w:ind w:firstLine="567"/>
        <w:jc w:val="both"/>
        <w:rPr>
          <w:rFonts w:eastAsiaTheme="minorHAns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4.</w:t>
      </w:r>
      <w:r w:rsidRPr="00C50B64">
        <w:rPr>
          <w:rFonts w:eastAsiaTheme="minorHAnsi"/>
          <w:sz w:val="28"/>
          <w:szCs w:val="28"/>
          <w:lang w:eastAsia="ar-SA"/>
        </w:rPr>
        <w:t>Опубликовать настоящее решение в газете «</w:t>
      </w:r>
      <w:proofErr w:type="spellStart"/>
      <w:r w:rsidRPr="00C50B64">
        <w:rPr>
          <w:rFonts w:eastAsiaTheme="minorHAnsi"/>
          <w:sz w:val="28"/>
          <w:szCs w:val="28"/>
          <w:lang w:eastAsia="ar-SA"/>
        </w:rPr>
        <w:t>Тёсово-Нетыльский</w:t>
      </w:r>
      <w:proofErr w:type="spellEnd"/>
      <w:r w:rsidRPr="00C50B64">
        <w:rPr>
          <w:rFonts w:eastAsiaTheme="minorHAnsi"/>
          <w:sz w:val="28"/>
          <w:szCs w:val="28"/>
          <w:lang w:eastAsia="ar-SA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8" w:history="1">
        <w:r w:rsidRPr="00C50B64">
          <w:rPr>
            <w:rFonts w:eastAsiaTheme="minorHAnsi"/>
            <w:sz w:val="28"/>
            <w:szCs w:val="28"/>
            <w:u w:val="single"/>
            <w:lang w:eastAsia="ar-SA"/>
          </w:rPr>
          <w:t>http://www.tnadm.ru</w:t>
        </w:r>
      </w:hyperlink>
      <w:r w:rsidRPr="00C50B64">
        <w:rPr>
          <w:rFonts w:eastAsiaTheme="minorHAnsi"/>
          <w:sz w:val="28"/>
          <w:szCs w:val="28"/>
          <w:lang w:eastAsia="ar-SA"/>
        </w:rPr>
        <w:t>.</w:t>
      </w:r>
    </w:p>
    <w:p w14:paraId="2624BF39" w14:textId="77777777" w:rsidR="00C50B64" w:rsidRPr="00C50B64" w:rsidRDefault="00C50B64" w:rsidP="00C50B64">
      <w:pPr>
        <w:shd w:val="clear" w:color="auto" w:fill="FFFFFF"/>
        <w:adjustRightInd w:val="0"/>
        <w:jc w:val="both"/>
        <w:rPr>
          <w:rFonts w:eastAsia="FranklinGothicBookCondITC-Reg"/>
          <w:sz w:val="28"/>
          <w:szCs w:val="28"/>
          <w:lang w:eastAsia="en-US"/>
        </w:rPr>
      </w:pPr>
    </w:p>
    <w:p w14:paraId="6AC8AF0B" w14:textId="77777777" w:rsidR="00C50B64" w:rsidRPr="00C50B64" w:rsidRDefault="00C50B64" w:rsidP="00C50B64">
      <w:pPr>
        <w:shd w:val="clear" w:color="auto" w:fill="FFFFFF"/>
        <w:adjustRightInd w:val="0"/>
        <w:jc w:val="both"/>
        <w:rPr>
          <w:rFonts w:eastAsia="FranklinGothicBookCondITC-Reg"/>
          <w:sz w:val="28"/>
          <w:szCs w:val="28"/>
          <w:lang w:eastAsia="en-US"/>
        </w:rPr>
      </w:pPr>
    </w:p>
    <w:p w14:paraId="2FF021D2" w14:textId="77777777" w:rsidR="00C50B64" w:rsidRPr="00C50B64" w:rsidRDefault="00C50B64" w:rsidP="00C50B64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A4E53A0" w14:textId="37E1546F" w:rsidR="00C50B64" w:rsidRPr="00C50B64" w:rsidRDefault="00C50B64" w:rsidP="00C50B64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0B64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gramStart"/>
      <w:r w:rsidRPr="00C50B64">
        <w:rPr>
          <w:rFonts w:eastAsiaTheme="minorHAnsi"/>
          <w:sz w:val="28"/>
          <w:szCs w:val="28"/>
          <w:lang w:eastAsia="en-US"/>
        </w:rPr>
        <w:t>Совета  депутатов</w:t>
      </w:r>
      <w:proofErr w:type="gramEnd"/>
      <w:r w:rsidRPr="00C50B64"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proofErr w:type="spellStart"/>
      <w:r w:rsidRPr="00C50B64">
        <w:rPr>
          <w:rFonts w:eastAsiaTheme="minorHAnsi"/>
          <w:sz w:val="28"/>
          <w:szCs w:val="28"/>
          <w:lang w:eastAsia="en-US"/>
        </w:rPr>
        <w:t>С.В.Худобина</w:t>
      </w:r>
      <w:proofErr w:type="spellEnd"/>
      <w:r w:rsidRPr="00C50B64">
        <w:rPr>
          <w:rFonts w:eastAsiaTheme="minorHAnsi"/>
          <w:sz w:val="28"/>
          <w:szCs w:val="28"/>
          <w:lang w:eastAsia="en-US"/>
        </w:rPr>
        <w:t xml:space="preserve"> </w:t>
      </w:r>
    </w:p>
    <w:p w14:paraId="780259BB" w14:textId="77777777" w:rsidR="004177C0" w:rsidRPr="00AD5F68" w:rsidRDefault="004177C0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4177C0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306FFF"/>
    <w:rsid w:val="004177C0"/>
    <w:rsid w:val="004723B8"/>
    <w:rsid w:val="004B6963"/>
    <w:rsid w:val="004C335C"/>
    <w:rsid w:val="004D66AB"/>
    <w:rsid w:val="00607D05"/>
    <w:rsid w:val="006D024C"/>
    <w:rsid w:val="006D2C20"/>
    <w:rsid w:val="007E73C3"/>
    <w:rsid w:val="009047A2"/>
    <w:rsid w:val="00914230"/>
    <w:rsid w:val="00927805"/>
    <w:rsid w:val="009770F6"/>
    <w:rsid w:val="009C64E4"/>
    <w:rsid w:val="00AD5F68"/>
    <w:rsid w:val="00BB696E"/>
    <w:rsid w:val="00C50B64"/>
    <w:rsid w:val="00D7222A"/>
    <w:rsid w:val="00E833CA"/>
    <w:rsid w:val="00F5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User</cp:lastModifiedBy>
  <cp:revision>3</cp:revision>
  <cp:lastPrinted>2023-01-30T09:10:00Z</cp:lastPrinted>
  <dcterms:created xsi:type="dcterms:W3CDTF">2023-02-27T07:35:00Z</dcterms:created>
  <dcterms:modified xsi:type="dcterms:W3CDTF">2023-02-27T07:36:00Z</dcterms:modified>
</cp:coreProperties>
</file>