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B8816" w14:textId="77777777" w:rsidR="00C41ED8" w:rsidRDefault="00C41ED8" w:rsidP="00C41ED8">
      <w:pPr>
        <w:ind w:firstLine="567"/>
        <w:jc w:val="center"/>
        <w:rPr>
          <w:sz w:val="28"/>
          <w:szCs w:val="28"/>
        </w:rPr>
      </w:pPr>
      <w:r w:rsidRPr="00C712B0">
        <w:rPr>
          <w:noProof/>
        </w:rPr>
        <w:drawing>
          <wp:inline distT="0" distB="0" distL="0" distR="0" wp14:anchorId="4559A7BE" wp14:editId="1B84F519">
            <wp:extent cx="552450" cy="685800"/>
            <wp:effectExtent l="0" t="0" r="0" b="0"/>
            <wp:docPr id="1" name="Рисунок 1" descr="novgorodskii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gorodskii_ra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A32F" w14:textId="77777777" w:rsidR="00C41ED8" w:rsidRDefault="00C41ED8" w:rsidP="00C41ED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D613131" w14:textId="77777777" w:rsidR="00C41ED8" w:rsidRDefault="00C41ED8" w:rsidP="00C41ED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Новгородский район</w:t>
      </w:r>
    </w:p>
    <w:p w14:paraId="143883CE" w14:textId="3CA18DC2" w:rsidR="00C41ED8" w:rsidRPr="006D2C20" w:rsidRDefault="00C41ED8" w:rsidP="00C41ED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63B13">
        <w:rPr>
          <w:sz w:val="28"/>
          <w:szCs w:val="28"/>
        </w:rPr>
        <w:t>Тёсово-Нетыльского</w:t>
      </w:r>
      <w:r>
        <w:rPr>
          <w:sz w:val="28"/>
          <w:szCs w:val="28"/>
        </w:rPr>
        <w:t xml:space="preserve"> сельского поселения</w:t>
      </w:r>
    </w:p>
    <w:p w14:paraId="04C2C29B" w14:textId="77777777" w:rsidR="00C41ED8" w:rsidRPr="006D2C20" w:rsidRDefault="00C41ED8" w:rsidP="00C41ED8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EB05DE5" w14:textId="77777777" w:rsidR="00C41ED8" w:rsidRPr="006D2C20" w:rsidRDefault="00C41ED8" w:rsidP="00C41ED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0EECC4" w14:textId="77777777" w:rsidR="00C41ED8" w:rsidRPr="006D2C20" w:rsidRDefault="00C41ED8" w:rsidP="00C41ED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2C20">
        <w:rPr>
          <w:rFonts w:ascii="Times New Roman" w:hAnsi="Times New Roman" w:cs="Times New Roman"/>
          <w:sz w:val="28"/>
          <w:szCs w:val="28"/>
        </w:rPr>
        <w:t>РЕШЕНИЕ</w:t>
      </w:r>
    </w:p>
    <w:p w14:paraId="4A9DD51F" w14:textId="77777777" w:rsidR="00C41ED8" w:rsidRPr="006D2C20" w:rsidRDefault="00C41ED8" w:rsidP="00C41E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05EFC3" w14:textId="77777777" w:rsidR="00C41ED8" w:rsidRDefault="00C41ED8" w:rsidP="00C41E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12CBDC17" w14:textId="564DAE61" w:rsidR="00C41ED8" w:rsidRDefault="00C41ED8" w:rsidP="00C41E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38D6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B13">
        <w:rPr>
          <w:rFonts w:ascii="Times New Roman" w:hAnsi="Times New Roman" w:cs="Times New Roman"/>
          <w:b w:val="0"/>
          <w:sz w:val="28"/>
          <w:szCs w:val="28"/>
        </w:rPr>
        <w:t>25.01.2024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63B13">
        <w:rPr>
          <w:rFonts w:ascii="Times New Roman" w:hAnsi="Times New Roman" w:cs="Times New Roman"/>
          <w:b w:val="0"/>
          <w:sz w:val="28"/>
          <w:szCs w:val="28"/>
        </w:rPr>
        <w:t>167</w:t>
      </w:r>
    </w:p>
    <w:p w14:paraId="7D27A729" w14:textId="4EA992F9" w:rsidR="00863B13" w:rsidRPr="002438D6" w:rsidRDefault="00863B13" w:rsidP="00C41E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пос.Тёсово-Нетыльский</w:t>
      </w:r>
      <w:proofErr w:type="spellEnd"/>
    </w:p>
    <w:p w14:paraId="31C72670" w14:textId="77777777" w:rsidR="00C41ED8" w:rsidRDefault="00C41ED8" w:rsidP="00C41ED8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401A667D" w14:textId="77777777" w:rsidR="00C41ED8" w:rsidRPr="004B6963" w:rsidRDefault="00C41ED8" w:rsidP="00C41ED8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 муниципального района</w:t>
      </w:r>
    </w:p>
    <w:p w14:paraId="4FDA8E0B" w14:textId="77777777" w:rsidR="00C41ED8" w:rsidRPr="004B6963" w:rsidRDefault="00C41ED8" w:rsidP="00C41ED8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полномочий в области градостроительной деятельности на 20</w:t>
      </w:r>
      <w:r>
        <w:rPr>
          <w:b/>
          <w:sz w:val="28"/>
          <w:szCs w:val="28"/>
        </w:rPr>
        <w:t>2</w:t>
      </w:r>
      <w:r w:rsidR="00A3582B">
        <w:rPr>
          <w:b/>
          <w:sz w:val="28"/>
          <w:szCs w:val="28"/>
        </w:rPr>
        <w:t>4</w:t>
      </w:r>
      <w:r w:rsidRPr="004B6963">
        <w:rPr>
          <w:b/>
          <w:sz w:val="28"/>
          <w:szCs w:val="28"/>
        </w:rPr>
        <w:t xml:space="preserve"> год</w:t>
      </w:r>
    </w:p>
    <w:p w14:paraId="0E882486" w14:textId="77777777" w:rsidR="00C41ED8" w:rsidRDefault="00C41ED8" w:rsidP="00C41ED8">
      <w:pPr>
        <w:ind w:firstLine="567"/>
        <w:rPr>
          <w:sz w:val="28"/>
          <w:szCs w:val="28"/>
        </w:rPr>
      </w:pPr>
    </w:p>
    <w:p w14:paraId="17EDEB12" w14:textId="37510981" w:rsidR="00C41ED8" w:rsidRDefault="00C41ED8" w:rsidP="00C41ED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>Уставом</w:t>
      </w:r>
      <w:r w:rsidR="00A3582B">
        <w:rPr>
          <w:color w:val="000000" w:themeColor="text1"/>
          <w:sz w:val="28"/>
          <w:szCs w:val="28"/>
        </w:rPr>
        <w:t xml:space="preserve"> </w:t>
      </w:r>
      <w:r w:rsidR="00863B13">
        <w:rPr>
          <w:color w:val="000000" w:themeColor="text1"/>
          <w:sz w:val="28"/>
          <w:szCs w:val="28"/>
        </w:rPr>
        <w:t>Тёсово-Нетыльского</w:t>
      </w:r>
      <w:r w:rsidR="00A3582B">
        <w:rPr>
          <w:color w:val="000000" w:themeColor="text1"/>
          <w:sz w:val="28"/>
          <w:szCs w:val="28"/>
        </w:rPr>
        <w:t xml:space="preserve"> </w:t>
      </w:r>
      <w:r w:rsidRPr="00A3582B">
        <w:rPr>
          <w:sz w:val="28"/>
          <w:szCs w:val="28"/>
        </w:rPr>
        <w:t>сельского</w:t>
      </w:r>
      <w:r w:rsidRPr="0093388E">
        <w:rPr>
          <w:color w:val="FF0000"/>
          <w:sz w:val="28"/>
          <w:szCs w:val="28"/>
        </w:rPr>
        <w:t xml:space="preserve"> </w:t>
      </w:r>
      <w:r w:rsidRPr="00607D05">
        <w:rPr>
          <w:color w:val="000000" w:themeColor="text1"/>
          <w:sz w:val="28"/>
          <w:szCs w:val="28"/>
        </w:rPr>
        <w:t>поселения</w:t>
      </w:r>
    </w:p>
    <w:p w14:paraId="1D5FC278" w14:textId="5ED59905" w:rsidR="00C41ED8" w:rsidRPr="00607D05" w:rsidRDefault="00C41ED8" w:rsidP="00C41ED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депутатов</w:t>
      </w:r>
      <w:r w:rsidR="00A3582B">
        <w:rPr>
          <w:color w:val="000000" w:themeColor="text1"/>
          <w:sz w:val="28"/>
          <w:szCs w:val="28"/>
        </w:rPr>
        <w:t xml:space="preserve"> </w:t>
      </w:r>
      <w:r w:rsidR="00863B13">
        <w:rPr>
          <w:color w:val="000000" w:themeColor="text1"/>
          <w:sz w:val="28"/>
          <w:szCs w:val="28"/>
        </w:rPr>
        <w:t>Тёсово-Нетыльского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</w:p>
    <w:p w14:paraId="7DB44085" w14:textId="77777777" w:rsidR="00C41ED8" w:rsidRPr="00BB696E" w:rsidRDefault="00C41ED8" w:rsidP="00C41ED8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71C20BC" w14:textId="77777777" w:rsidR="00C41ED8" w:rsidRDefault="00C41ED8" w:rsidP="00C41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202</w:t>
      </w:r>
      <w:r>
        <w:rPr>
          <w:sz w:val="28"/>
          <w:szCs w:val="28"/>
        </w:rPr>
        <w:t>4 год по:</w:t>
      </w:r>
    </w:p>
    <w:p w14:paraId="5D208DDC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44EF084A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«Интернет»;</w:t>
      </w:r>
    </w:p>
    <w:p w14:paraId="211DD0C8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0FDF5097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052372B9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BF4C9B9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lastRenderedPageBreak/>
        <w:t>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38EB7F9F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3D8BC031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части 9 статьи 25 Градостроительного кодекса Российской Федерации;</w:t>
      </w:r>
    </w:p>
    <w:p w14:paraId="3558F1F1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304671BC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19860234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50F549D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82DEF1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частями 5.1.-8 статьи 23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15392576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4C5EE207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6F120F4A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22E1878A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41198423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0AEF05BD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0EBBE108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58B49A51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2390E7ED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091E220D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40D13FA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64C4540E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части 6.1 статьи 30 Градостроительного кодекса Российской Федерации,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5AD98F0D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6751CA2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47C416C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48A99785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2D26A601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3EBB424A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30EAE72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3EB19316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D64926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частью 6.1 статьи 30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56504F7B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Российской Федерации, включающие в себя полномочия по:</w:t>
      </w:r>
    </w:p>
    <w:p w14:paraId="6205FD05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1AC892C5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1BB33CE7" w14:textId="77777777" w:rsidR="00C41ED8" w:rsidRPr="00260A87" w:rsidRDefault="00C41ED8" w:rsidP="00C41ED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46341946" w14:textId="77777777" w:rsidR="00C41ED8" w:rsidRPr="00260A87" w:rsidRDefault="00C41ED8" w:rsidP="00C41ED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57BA647A" w14:textId="77777777" w:rsidR="00C41ED8" w:rsidRPr="00260A87" w:rsidRDefault="00C41ED8" w:rsidP="00C41ED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5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4AD7231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2D027B6C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5345ABDC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32DEF7A8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2ECFAE9D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706A9AEB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44C61A1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14:paraId="7EE2B8D7" w14:textId="77777777" w:rsidR="00C41ED8" w:rsidRPr="005F225E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5ADA18EC" w14:textId="77777777" w:rsidR="00C41ED8" w:rsidRPr="005F225E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5F225E">
        <w:rPr>
          <w:rFonts w:eastAsia="Calibri"/>
          <w:sz w:val="28"/>
          <w:szCs w:val="28"/>
          <w:lang w:eastAsia="en-US"/>
        </w:rPr>
        <w:t>;</w:t>
      </w:r>
    </w:p>
    <w:p w14:paraId="7BFB09A5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подготовке и выдаче градостроительных планов земельных участков, расположенных на территории поселения;</w:t>
      </w:r>
    </w:p>
    <w:p w14:paraId="68ADFF11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761F2064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232A87C7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 выдаче выписок из документов территориального планирования;</w:t>
      </w:r>
    </w:p>
    <w:p w14:paraId="31A7A30D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 выдаче выписок из документов градостроительного зонирования поселения;</w:t>
      </w:r>
    </w:p>
    <w:p w14:paraId="072707B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7F5E95DE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6AA868EC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9CE089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02B6C8E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CF0612C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1CCCA9CE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Российской Федерации;</w:t>
      </w:r>
    </w:p>
    <w:p w14:paraId="729B0EFC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419AE0DE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6DB18049" w14:textId="77777777" w:rsidR="00C41ED8" w:rsidRDefault="00C41ED8" w:rsidP="00C41ED8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4D934FFA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770138C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11AAA0A7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9E1E262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статьей 40 Градостроительного кодекса Российской Федерации;</w:t>
      </w:r>
    </w:p>
    <w:p w14:paraId="49B6C0E3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16) выдаче документов о согласовании переустройства и (или) перепланировки жилого помещения;</w:t>
      </w:r>
    </w:p>
    <w:p w14:paraId="0312A4E7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17) выдаче решений о переводе или об отказе в переводе жилого помещения в нежилое или нежилого помещения в жилое;</w:t>
      </w:r>
    </w:p>
    <w:p w14:paraId="7D4CDCA0" w14:textId="77777777" w:rsidR="00C41ED8" w:rsidRDefault="00C41ED8" w:rsidP="00C41E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18) осуществлению муниципального земельного контроля.</w:t>
      </w:r>
    </w:p>
    <w:p w14:paraId="08B8D480" w14:textId="77777777" w:rsidR="00C41ED8" w:rsidRPr="000D769E" w:rsidRDefault="00C41ED8" w:rsidP="00C41ED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19)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35BCEBF9" w14:textId="77777777" w:rsidR="00C41ED8" w:rsidRPr="000D769E" w:rsidRDefault="00C41ED8" w:rsidP="00C41ED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6" w:history="1">
        <w:r w:rsidRPr="000D769E">
          <w:rPr>
            <w:rStyle w:val="a3"/>
            <w:color w:val="000000" w:themeColor="text1"/>
            <w:sz w:val="28"/>
            <w:szCs w:val="28"/>
          </w:rPr>
          <w:t>уведомлении</w:t>
        </w:r>
      </w:hyperlink>
      <w:r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2BB56F26" w14:textId="77777777" w:rsidR="00C41ED8" w:rsidRDefault="00C41ED8" w:rsidP="00C41ED8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>
        <w:rPr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6A75C76A" w14:textId="77777777" w:rsidR="00C41ED8" w:rsidRDefault="00C41ED8" w:rsidP="00C41ED8">
      <w:pPr>
        <w:ind w:firstLine="567"/>
        <w:jc w:val="both"/>
        <w:rPr>
          <w:sz w:val="28"/>
        </w:rPr>
      </w:pPr>
      <w:r>
        <w:rPr>
          <w:sz w:val="28"/>
        </w:rPr>
        <w:t>3. Настоящее решение распространяет свое действие на правоотношения, возникшие с 1 января 2024 года.</w:t>
      </w:r>
    </w:p>
    <w:p w14:paraId="493A3370" w14:textId="00012674" w:rsidR="00863B13" w:rsidRDefault="00C41ED8" w:rsidP="00863B13">
      <w:pPr>
        <w:ind w:firstLine="14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863B13">
        <w:rPr>
          <w:sz w:val="28"/>
          <w:szCs w:val="28"/>
        </w:rPr>
        <w:t xml:space="preserve">    4</w:t>
      </w:r>
      <w:r w:rsidR="00863B13">
        <w:rPr>
          <w:sz w:val="28"/>
          <w:szCs w:val="28"/>
        </w:rPr>
        <w:t xml:space="preserve">. </w:t>
      </w:r>
      <w:r w:rsidR="00863B13" w:rsidRPr="00C75AAC">
        <w:rPr>
          <w:sz w:val="28"/>
          <w:szCs w:val="28"/>
        </w:rPr>
        <w:t>Опубликовать</w:t>
      </w:r>
      <w:r w:rsidR="00863B13">
        <w:rPr>
          <w:sz w:val="28"/>
          <w:szCs w:val="28"/>
        </w:rPr>
        <w:t xml:space="preserve"> настоящее</w:t>
      </w:r>
      <w:r w:rsidR="00863B13" w:rsidRPr="00C75AAC">
        <w:rPr>
          <w:sz w:val="28"/>
          <w:szCs w:val="28"/>
        </w:rPr>
        <w:t xml:space="preserve"> Решение в газете «</w:t>
      </w:r>
      <w:proofErr w:type="spellStart"/>
      <w:r w:rsidR="00863B13" w:rsidRPr="00C75AAC">
        <w:rPr>
          <w:sz w:val="28"/>
          <w:szCs w:val="28"/>
        </w:rPr>
        <w:t>Тёсово-Нетыльский</w:t>
      </w:r>
      <w:proofErr w:type="spellEnd"/>
      <w:r w:rsidR="00863B13" w:rsidRPr="00C75AAC">
        <w:rPr>
          <w:sz w:val="28"/>
          <w:szCs w:val="28"/>
        </w:rPr>
        <w:t xml:space="preserve"> оф</w:t>
      </w:r>
      <w:r w:rsidR="00863B13" w:rsidRPr="00C75AAC">
        <w:rPr>
          <w:sz w:val="28"/>
          <w:szCs w:val="28"/>
        </w:rPr>
        <w:t>и</w:t>
      </w:r>
      <w:r w:rsidR="00863B13" w:rsidRPr="00C75AAC">
        <w:rPr>
          <w:sz w:val="28"/>
          <w:szCs w:val="28"/>
        </w:rPr>
        <w:t>циальный вестник» и разместить на официальном сайте Администрации Т</w:t>
      </w:r>
      <w:r w:rsidR="00863B13" w:rsidRPr="00C75AAC">
        <w:rPr>
          <w:sz w:val="28"/>
          <w:szCs w:val="28"/>
        </w:rPr>
        <w:t>ё</w:t>
      </w:r>
      <w:r w:rsidR="00863B13" w:rsidRPr="00C75AAC">
        <w:rPr>
          <w:sz w:val="28"/>
          <w:szCs w:val="28"/>
        </w:rPr>
        <w:t>сово-Нетыльского сельского поселения в информационно-телекоммуникационной</w:t>
      </w:r>
      <w:r w:rsidR="00863B13">
        <w:rPr>
          <w:sz w:val="28"/>
          <w:szCs w:val="28"/>
        </w:rPr>
        <w:t xml:space="preserve"> сети «Интернет» по адресу: </w:t>
      </w:r>
      <w:hyperlink r:id="rId7" w:tgtFrame="_blank" w:history="1">
        <w:r w:rsidR="00863B13">
          <w:rPr>
            <w:rStyle w:val="a3"/>
            <w:rFonts w:ascii="Montserrat" w:hAnsi="Montserrat"/>
            <w:b/>
            <w:bCs/>
          </w:rPr>
          <w:t>https://tesovonetylskoe-r49.gosweb.gosuslugi.ru</w:t>
        </w:r>
      </w:hyperlink>
    </w:p>
    <w:p w14:paraId="58D42960" w14:textId="77777777" w:rsidR="00863B13" w:rsidRDefault="00863B13" w:rsidP="00863B13">
      <w:pPr>
        <w:ind w:firstLine="142"/>
        <w:jc w:val="both"/>
        <w:rPr>
          <w:sz w:val="28"/>
          <w:szCs w:val="28"/>
        </w:rPr>
      </w:pPr>
    </w:p>
    <w:p w14:paraId="3E96F352" w14:textId="77777777" w:rsidR="00C41ED8" w:rsidRDefault="00C41ED8" w:rsidP="00C41ED8">
      <w:pPr>
        <w:ind w:firstLine="567"/>
        <w:jc w:val="both"/>
        <w:rPr>
          <w:color w:val="000000" w:themeColor="text1"/>
          <w:sz w:val="28"/>
          <w:szCs w:val="28"/>
          <w:u w:val="single"/>
        </w:rPr>
      </w:pPr>
    </w:p>
    <w:p w14:paraId="3F54C407" w14:textId="77777777" w:rsidR="00C41ED8" w:rsidRPr="00C41ED8" w:rsidRDefault="00C41ED8" w:rsidP="00C41ED8">
      <w:pPr>
        <w:ind w:firstLine="567"/>
        <w:jc w:val="both"/>
        <w:rPr>
          <w:color w:val="000000" w:themeColor="text1"/>
          <w:sz w:val="28"/>
          <w:szCs w:val="28"/>
          <w:u w:val="single"/>
        </w:rPr>
      </w:pPr>
    </w:p>
    <w:p w14:paraId="57254209" w14:textId="472CE9D6" w:rsidR="00C41ED8" w:rsidRPr="00AD5F68" w:rsidRDefault="00863B13" w:rsidP="00C41ED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депутатов                                              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С.В.Худобина</w:t>
      </w:r>
      <w:proofErr w:type="spellEnd"/>
    </w:p>
    <w:p w14:paraId="4B63490E" w14:textId="77777777" w:rsidR="00C41ED8" w:rsidRDefault="00C41ED8" w:rsidP="00C41ED8"/>
    <w:sectPr w:rsidR="00C41ED8" w:rsidSect="00F30DDF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D8"/>
    <w:rsid w:val="007E094D"/>
    <w:rsid w:val="00863B13"/>
    <w:rsid w:val="00A3582B"/>
    <w:rsid w:val="00C41ED8"/>
    <w:rsid w:val="00EC3556"/>
    <w:rsid w:val="00F3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3EBC"/>
  <w15:chartTrackingRefBased/>
  <w15:docId w15:val="{27D09CDE-D3E9-4344-A38A-786941A8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ED8"/>
    <w:rPr>
      <w:color w:val="0563C1" w:themeColor="hyperlink"/>
      <w:u w:val="single"/>
    </w:rPr>
  </w:style>
  <w:style w:type="paragraph" w:customStyle="1" w:styleId="ConsPlusNormal">
    <w:name w:val="ConsPlusNormal"/>
    <w:rsid w:val="00C41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C41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863B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B1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sovonetylskoe-r4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hyperlink" Target="consultantplus://offline/ref=CA26C49E2D3BCACB46FA1FEC577B228F1B3B0467395A20AEDC252B32C9F0B6BBEE4BF6AC485B7D20cBHE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dc:description/>
  <cp:lastModifiedBy>User</cp:lastModifiedBy>
  <cp:revision>2</cp:revision>
  <cp:lastPrinted>2024-01-25T09:43:00Z</cp:lastPrinted>
  <dcterms:created xsi:type="dcterms:W3CDTF">2024-01-25T09:46:00Z</dcterms:created>
  <dcterms:modified xsi:type="dcterms:W3CDTF">2024-01-25T09:46:00Z</dcterms:modified>
</cp:coreProperties>
</file>