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5642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6pt;height:1in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70793479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1F3C97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1F3C97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1F3C97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1F3C97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1F3C97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1F3C97">
        <w:rPr>
          <w:rFonts w:cs="Times New Roman"/>
          <w:b/>
          <w:sz w:val="28"/>
          <w:szCs w:val="28"/>
          <w:lang w:val="ru-RU" w:eastAsia="ru-RU"/>
        </w:rPr>
        <w:t xml:space="preserve">АДМИНИСТРАЦИЯ </w:t>
      </w:r>
      <w:r w:rsidR="00556FFD" w:rsidRPr="001F3C97">
        <w:rPr>
          <w:rFonts w:cs="Times New Roman"/>
          <w:b/>
          <w:sz w:val="28"/>
          <w:szCs w:val="28"/>
          <w:lang w:val="ru-RU" w:eastAsia="ru-RU"/>
        </w:rPr>
        <w:t>ТЁСОВО-НЕТЫЛЬСКОГО</w:t>
      </w:r>
      <w:r w:rsidRPr="001F3C97">
        <w:rPr>
          <w:rFonts w:cs="Times New Roman"/>
          <w:b/>
          <w:sz w:val="28"/>
          <w:szCs w:val="28"/>
          <w:lang w:val="ru-RU" w:eastAsia="ru-RU"/>
        </w:rPr>
        <w:t xml:space="preserve">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1F3C97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1F3C97">
        <w:rPr>
          <w:rFonts w:cs="Times New Roman"/>
          <w:b/>
          <w:sz w:val="28"/>
          <w:szCs w:val="28"/>
          <w:lang w:val="ru-RU" w:eastAsia="ru-RU"/>
        </w:rPr>
        <w:t>ПОСТАНОВЛЕНИЕ</w:t>
      </w:r>
    </w:p>
    <w:p w:rsidR="00FD595A" w:rsidRPr="001F3C9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1F3C97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9664B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1F3C97">
              <w:rPr>
                <w:rFonts w:cs="Times New Roman"/>
                <w:sz w:val="28"/>
                <w:szCs w:val="28"/>
                <w:lang w:val="ru-RU" w:eastAsia="ru-RU"/>
              </w:rPr>
              <w:t xml:space="preserve">27.02.2024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1F3C97">
              <w:rPr>
                <w:rFonts w:cs="Times New Roman"/>
                <w:sz w:val="28"/>
                <w:szCs w:val="28"/>
                <w:lang w:val="ru-RU" w:eastAsia="ru-RU"/>
              </w:rPr>
              <w:t>10</w:t>
            </w:r>
          </w:p>
          <w:p w:rsidR="00D97453" w:rsidRDefault="0099664B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пос.Тёсово-Нетыльский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174F89" w:rsidRPr="00174F89" w:rsidRDefault="00C3045E" w:rsidP="00247C9F">
            <w:pPr>
              <w:spacing w:line="240" w:lineRule="exact"/>
              <w:ind w:left="425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О внесении изменений в </w:t>
            </w:r>
            <w:r w:rsidR="00174F89" w:rsidRPr="00174F89">
              <w:rPr>
                <w:rFonts w:cs="Times New Roman"/>
                <w:b/>
                <w:sz w:val="28"/>
                <w:szCs w:val="28"/>
                <w:lang w:val="ru-RU"/>
              </w:rPr>
              <w:t>Поряд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ок</w:t>
            </w:r>
            <w:r w:rsidR="00174F89" w:rsidRPr="00174F89">
              <w:rPr>
                <w:rFonts w:cs="Times New Roman"/>
                <w:b/>
                <w:sz w:val="28"/>
                <w:szCs w:val="28"/>
                <w:lang w:val="ru-RU"/>
              </w:rPr>
              <w:t xml:space="preserve"> оценки эффективности налоговых льгот (налоговых расходов) по местным налогам в </w:t>
            </w:r>
            <w:r w:rsidR="0099664B">
              <w:rPr>
                <w:rFonts w:cs="Times New Roman"/>
                <w:b/>
                <w:sz w:val="28"/>
                <w:szCs w:val="28"/>
                <w:lang w:val="ru-RU"/>
              </w:rPr>
              <w:t>Тёсово-Нетыльском</w:t>
            </w:r>
            <w:r w:rsidR="00174F89">
              <w:rPr>
                <w:rFonts w:cs="Times New Roman"/>
                <w:b/>
                <w:sz w:val="28"/>
                <w:szCs w:val="28"/>
                <w:lang w:val="ru-RU"/>
              </w:rPr>
              <w:t xml:space="preserve"> се</w:t>
            </w:r>
            <w:r w:rsidR="00174F89" w:rsidRPr="00174F89">
              <w:rPr>
                <w:rFonts w:cs="Times New Roman"/>
                <w:b/>
                <w:sz w:val="28"/>
                <w:szCs w:val="28"/>
                <w:lang w:val="ru-RU"/>
              </w:rPr>
              <w:t>льском поселении</w:t>
            </w:r>
          </w:p>
          <w:p w:rsidR="00D97453" w:rsidRPr="00E96704" w:rsidRDefault="00D97453" w:rsidP="0053735F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D97453" w:rsidRPr="008B4D67" w:rsidRDefault="00D97453" w:rsidP="00247C9F">
      <w:pPr>
        <w:rPr>
          <w:rFonts w:cs="Times New Roman"/>
          <w:sz w:val="28"/>
          <w:szCs w:val="28"/>
          <w:lang w:val="ru-RU" w:eastAsia="ru-RU"/>
        </w:rPr>
      </w:pPr>
    </w:p>
    <w:p w:rsidR="00174F89" w:rsidRPr="00174F89" w:rsidRDefault="00174F89" w:rsidP="00174F89">
      <w:pPr>
        <w:ind w:left="426" w:firstLine="708"/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174F89">
        <w:rPr>
          <w:rFonts w:eastAsia="Times New Roman" w:cs="Times New Roman"/>
          <w:sz w:val="28"/>
          <w:szCs w:val="28"/>
          <w:lang w:val="ru-RU"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174.3 Бюджетного Кодекса Российской Федерации, Уставом </w:t>
      </w:r>
      <w:r w:rsidR="00536121">
        <w:rPr>
          <w:rFonts w:eastAsia="Times New Roman" w:cs="Times New Roman"/>
          <w:sz w:val="28"/>
          <w:szCs w:val="28"/>
          <w:lang w:val="ru-RU" w:eastAsia="ar-SA"/>
        </w:rPr>
        <w:t>Тёсово-Нетыльского</w:t>
      </w:r>
      <w:r w:rsidRPr="00174F89">
        <w:rPr>
          <w:rFonts w:eastAsia="Times New Roman" w:cs="Times New Roman"/>
          <w:sz w:val="28"/>
          <w:szCs w:val="28"/>
          <w:lang w:val="ru-RU" w:eastAsia="ar-SA"/>
        </w:rPr>
        <w:t xml:space="preserve"> сельского поселения, 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53735F" w:rsidRPr="00E96704" w:rsidRDefault="0053735F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174F89" w:rsidRDefault="00174F89" w:rsidP="00D668B5">
      <w:pPr>
        <w:keepLines/>
        <w:tabs>
          <w:tab w:val="left" w:pos="426"/>
        </w:tabs>
        <w:ind w:left="426" w:firstLine="708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1. </w:t>
      </w:r>
      <w:r w:rsidR="00C3045E">
        <w:rPr>
          <w:rFonts w:cs="Times New Roman"/>
          <w:sz w:val="28"/>
          <w:szCs w:val="28"/>
          <w:lang w:val="ru-RU"/>
        </w:rPr>
        <w:t>Внести изменения в</w:t>
      </w:r>
      <w:r w:rsidRPr="00174F89">
        <w:rPr>
          <w:rFonts w:cs="Times New Roman"/>
          <w:sz w:val="28"/>
          <w:szCs w:val="28"/>
          <w:lang w:val="ru-RU"/>
        </w:rPr>
        <w:t xml:space="preserve"> Порядок оценки эффективности налоговых льгот (налоговых</w:t>
      </w:r>
      <w:r w:rsidR="00803A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расходов) по местным налогам </w:t>
      </w:r>
      <w:r w:rsidR="00803A98">
        <w:rPr>
          <w:rFonts w:cs="Times New Roman"/>
          <w:sz w:val="28"/>
          <w:szCs w:val="28"/>
          <w:lang w:val="ru-RU"/>
        </w:rPr>
        <w:t>Тёсово-Нетыльского</w:t>
      </w:r>
      <w:r w:rsidR="00D35D4C">
        <w:rPr>
          <w:rFonts w:cs="Times New Roman"/>
          <w:sz w:val="28"/>
          <w:szCs w:val="28"/>
          <w:lang w:val="ru-RU"/>
        </w:rPr>
        <w:t xml:space="preserve"> сельского поселения</w:t>
      </w:r>
      <w:r w:rsidR="00C3045E">
        <w:rPr>
          <w:rFonts w:cs="Times New Roman"/>
          <w:sz w:val="28"/>
          <w:szCs w:val="28"/>
          <w:lang w:val="ru-RU"/>
        </w:rPr>
        <w:t xml:space="preserve"> и изложить его в новой редакции</w:t>
      </w:r>
      <w:r w:rsidR="00D35D4C">
        <w:rPr>
          <w:rFonts w:cs="Times New Roman"/>
          <w:sz w:val="28"/>
          <w:szCs w:val="28"/>
          <w:lang w:val="ru-RU"/>
        </w:rPr>
        <w:t>.</w:t>
      </w:r>
    </w:p>
    <w:p w:rsidR="00F3417E" w:rsidRPr="00F3417E" w:rsidRDefault="00F3417E" w:rsidP="00F3417E">
      <w:pPr>
        <w:ind w:firstLine="142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</w:t>
      </w:r>
      <w:r w:rsidR="00C3045E">
        <w:rPr>
          <w:rFonts w:cs="Times New Roman"/>
          <w:sz w:val="28"/>
          <w:szCs w:val="28"/>
          <w:lang w:val="ru-RU"/>
        </w:rPr>
        <w:t>2</w:t>
      </w:r>
      <w:r w:rsidR="00D35D4C">
        <w:rPr>
          <w:rFonts w:cs="Times New Roman"/>
          <w:sz w:val="28"/>
          <w:szCs w:val="28"/>
          <w:lang w:val="ru-RU"/>
        </w:rPr>
        <w:t>.</w:t>
      </w:r>
      <w:r w:rsidRPr="00F3417E">
        <w:rPr>
          <w:sz w:val="28"/>
          <w:szCs w:val="28"/>
          <w:lang w:val="ru-RU"/>
        </w:rPr>
        <w:t xml:space="preserve">Опубликовать   настоящее </w:t>
      </w:r>
      <w:r w:rsidR="00704F63">
        <w:rPr>
          <w:sz w:val="28"/>
          <w:szCs w:val="28"/>
          <w:lang w:val="ru-RU"/>
        </w:rPr>
        <w:t>постановление</w:t>
      </w:r>
      <w:r w:rsidRPr="00F3417E">
        <w:rPr>
          <w:sz w:val="28"/>
          <w:szCs w:val="28"/>
          <w:lang w:val="ru-RU"/>
        </w:rPr>
        <w:t xml:space="preserve">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0" w:tgtFrame="_blank" w:history="1">
        <w:r>
          <w:rPr>
            <w:rStyle w:val="a6"/>
            <w:rFonts w:ascii="Montserrat" w:hAnsi="Montserrat"/>
            <w:b/>
            <w:bCs/>
          </w:rPr>
          <w:t>https</w:t>
        </w:r>
        <w:r w:rsidRPr="00F3417E">
          <w:rPr>
            <w:rStyle w:val="a6"/>
            <w:rFonts w:ascii="Montserrat" w:hAnsi="Montserrat"/>
            <w:b/>
            <w:bCs/>
            <w:lang w:val="ru-RU"/>
          </w:rPr>
          <w:t>://</w:t>
        </w:r>
        <w:r>
          <w:rPr>
            <w:rStyle w:val="a6"/>
            <w:rFonts w:ascii="Montserrat" w:hAnsi="Montserrat"/>
            <w:b/>
            <w:bCs/>
          </w:rPr>
          <w:t>tesovonetylskoe</w:t>
        </w:r>
        <w:r w:rsidRPr="00F3417E">
          <w:rPr>
            <w:rStyle w:val="a6"/>
            <w:rFonts w:ascii="Montserrat" w:hAnsi="Montserrat"/>
            <w:b/>
            <w:bCs/>
            <w:lang w:val="ru-RU"/>
          </w:rPr>
          <w:t>-</w:t>
        </w:r>
        <w:r>
          <w:rPr>
            <w:rStyle w:val="a6"/>
            <w:rFonts w:ascii="Montserrat" w:hAnsi="Montserrat"/>
            <w:b/>
            <w:bCs/>
          </w:rPr>
          <w:t>r</w:t>
        </w:r>
        <w:r w:rsidRPr="00F3417E">
          <w:rPr>
            <w:rStyle w:val="a6"/>
            <w:rFonts w:ascii="Montserrat" w:hAnsi="Montserrat"/>
            <w:b/>
            <w:bCs/>
            <w:lang w:val="ru-RU"/>
          </w:rPr>
          <w:t>49.</w:t>
        </w:r>
        <w:r>
          <w:rPr>
            <w:rStyle w:val="a6"/>
            <w:rFonts w:ascii="Montserrat" w:hAnsi="Montserrat"/>
            <w:b/>
            <w:bCs/>
          </w:rPr>
          <w:t>gosweb</w:t>
        </w:r>
        <w:r w:rsidRPr="00F3417E">
          <w:rPr>
            <w:rStyle w:val="a6"/>
            <w:rFonts w:ascii="Montserrat" w:hAnsi="Montserrat"/>
            <w:b/>
            <w:bCs/>
            <w:lang w:val="ru-RU"/>
          </w:rPr>
          <w:t>.</w:t>
        </w:r>
        <w:r>
          <w:rPr>
            <w:rStyle w:val="a6"/>
            <w:rFonts w:ascii="Montserrat" w:hAnsi="Montserrat"/>
            <w:b/>
            <w:bCs/>
          </w:rPr>
          <w:t>gosuslugi</w:t>
        </w:r>
        <w:r w:rsidRPr="00F3417E">
          <w:rPr>
            <w:rStyle w:val="a6"/>
            <w:rFonts w:ascii="Montserrat" w:hAnsi="Montserrat"/>
            <w:b/>
            <w:bCs/>
            <w:lang w:val="ru-RU"/>
          </w:rPr>
          <w:t>.</w:t>
        </w:r>
        <w:r>
          <w:rPr>
            <w:rStyle w:val="a6"/>
            <w:rFonts w:ascii="Montserrat" w:hAnsi="Montserrat"/>
            <w:b/>
            <w:bCs/>
          </w:rPr>
          <w:t>ru</w:t>
        </w:r>
      </w:hyperlink>
    </w:p>
    <w:p w:rsidR="00D97453" w:rsidRPr="00D35D4C" w:rsidRDefault="00D97453" w:rsidP="00D35D4C">
      <w:pPr>
        <w:keepLines/>
        <w:tabs>
          <w:tab w:val="left" w:pos="426"/>
        </w:tabs>
        <w:ind w:left="426" w:firstLine="708"/>
        <w:jc w:val="both"/>
        <w:rPr>
          <w:rFonts w:cs="Times New Roman"/>
          <w:sz w:val="28"/>
          <w:szCs w:val="28"/>
          <w:lang w:val="ru-RU"/>
        </w:rPr>
      </w:pP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 w:rsidR="005B39F2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</w:t>
      </w:r>
      <w:r w:rsidR="001F3C97">
        <w:rPr>
          <w:rFonts w:cs="Times New Roman"/>
          <w:b/>
          <w:sz w:val="28"/>
          <w:szCs w:val="28"/>
          <w:lang w:val="ru-RU" w:eastAsia="ru-RU"/>
        </w:rPr>
        <w:t xml:space="preserve">              </w:t>
      </w:r>
      <w:bookmarkStart w:id="0" w:name="_GoBack"/>
      <w:bookmarkEnd w:id="0"/>
      <w:r w:rsidR="001F3C97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5B39F2">
        <w:rPr>
          <w:rFonts w:cs="Times New Roman"/>
          <w:b/>
          <w:sz w:val="28"/>
          <w:szCs w:val="28"/>
          <w:lang w:val="ru-RU" w:eastAsia="ru-RU"/>
        </w:rPr>
        <w:t>О.А.Мякина</w:t>
      </w: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3045E" w:rsidRDefault="00C3045E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3045E" w:rsidRDefault="00C3045E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1F3C97">
      <w:pPr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174F89" w:rsidRDefault="00174F89" w:rsidP="00FE6189">
      <w:pPr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FE6189" w:rsidRPr="00FE6189" w:rsidRDefault="00FE6189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УТВЕРЖДЕН</w:t>
      </w:r>
    </w:p>
    <w:p w:rsidR="00FE6189" w:rsidRPr="00FE6189" w:rsidRDefault="00FE6189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r w:rsidRPr="00FE6189">
        <w:rPr>
          <w:rFonts w:cs="Times New Roman"/>
          <w:lang w:val="ru-RU"/>
        </w:rPr>
        <w:t>постановлением Администрации</w:t>
      </w:r>
    </w:p>
    <w:p w:rsidR="00FE6189" w:rsidRPr="00FE6189" w:rsidRDefault="004254CD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Тёсово-Нетыльског</w:t>
      </w:r>
      <w:r w:rsidR="000471C7">
        <w:rPr>
          <w:rFonts w:cs="Times New Roman"/>
          <w:lang w:val="ru-RU"/>
        </w:rPr>
        <w:t>о</w:t>
      </w:r>
      <w:r w:rsidR="00FE6189" w:rsidRPr="00FE6189">
        <w:rPr>
          <w:rFonts w:cs="Times New Roman"/>
          <w:lang w:val="ru-RU"/>
        </w:rPr>
        <w:t xml:space="preserve"> сельского поселения</w:t>
      </w:r>
    </w:p>
    <w:p w:rsidR="00FE6189" w:rsidRPr="00FE6189" w:rsidRDefault="00FE6189" w:rsidP="00FE6189">
      <w:pPr>
        <w:tabs>
          <w:tab w:val="left" w:pos="8931"/>
        </w:tabs>
        <w:autoSpaceDE w:val="0"/>
        <w:autoSpaceDN w:val="0"/>
        <w:adjustRightInd w:val="0"/>
        <w:ind w:right="114" w:firstLine="851"/>
        <w:jc w:val="right"/>
        <w:rPr>
          <w:rFonts w:cs="Times New Roman"/>
          <w:lang w:val="ru-RU"/>
        </w:rPr>
      </w:pPr>
      <w:r w:rsidRPr="00FE6189">
        <w:rPr>
          <w:rFonts w:cs="Times New Roman"/>
          <w:lang w:val="ru-RU"/>
        </w:rPr>
        <w:t xml:space="preserve">от </w:t>
      </w:r>
      <w:r w:rsidR="001F3C97">
        <w:rPr>
          <w:rFonts w:cs="Times New Roman"/>
          <w:lang w:val="ru-RU"/>
        </w:rPr>
        <w:t xml:space="preserve">27.02.2024 </w:t>
      </w:r>
      <w:r w:rsidR="004254CD">
        <w:rPr>
          <w:rFonts w:cs="Times New Roman"/>
          <w:lang w:val="ru-RU"/>
        </w:rPr>
        <w:t xml:space="preserve"> </w:t>
      </w:r>
      <w:r w:rsidRPr="00FE6189">
        <w:rPr>
          <w:rFonts w:cs="Times New Roman"/>
          <w:lang w:val="ru-RU"/>
        </w:rPr>
        <w:t xml:space="preserve">№ </w:t>
      </w:r>
      <w:r w:rsidR="001F3C97">
        <w:rPr>
          <w:rFonts w:cs="Times New Roman"/>
          <w:lang w:val="ru-RU"/>
        </w:rPr>
        <w:t>10</w:t>
      </w:r>
    </w:p>
    <w:p w:rsidR="00FE6189" w:rsidRDefault="00FE6189" w:rsidP="00174F8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174F89" w:rsidRPr="00174F89" w:rsidRDefault="00174F89" w:rsidP="00174F89">
      <w:pPr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ПОРЯДОК</w:t>
      </w:r>
    </w:p>
    <w:p w:rsidR="00174F89" w:rsidRPr="00174F89" w:rsidRDefault="00174F89" w:rsidP="00174F89">
      <w:pPr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 xml:space="preserve">оценки эффективности налоговых льгот (налоговых расходов) по местным налогам в </w:t>
      </w:r>
      <w:r w:rsidR="00673207">
        <w:rPr>
          <w:rFonts w:cs="Times New Roman"/>
          <w:b/>
          <w:sz w:val="28"/>
          <w:szCs w:val="28"/>
          <w:lang w:val="ru-RU"/>
        </w:rPr>
        <w:t>Тёсово-Нетыльском</w:t>
      </w:r>
      <w:r w:rsidRPr="00174F89">
        <w:rPr>
          <w:rFonts w:cs="Times New Roman"/>
          <w:b/>
          <w:sz w:val="28"/>
          <w:szCs w:val="28"/>
          <w:lang w:val="ru-RU"/>
        </w:rPr>
        <w:t xml:space="preserve"> сельском поселении </w:t>
      </w:r>
    </w:p>
    <w:p w:rsidR="00174F89" w:rsidRPr="00174F89" w:rsidRDefault="00174F89" w:rsidP="00174F89">
      <w:pPr>
        <w:jc w:val="both"/>
        <w:rPr>
          <w:rFonts w:cs="Times New Roman"/>
          <w:sz w:val="28"/>
          <w:szCs w:val="28"/>
          <w:lang w:val="ru-RU"/>
        </w:rPr>
      </w:pPr>
    </w:p>
    <w:p w:rsidR="00174F89" w:rsidRDefault="009E20D4" w:rsidP="00332492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</w:t>
      </w:r>
      <w:r w:rsidR="00174F89" w:rsidRPr="00174F89">
        <w:rPr>
          <w:rFonts w:cs="Times New Roman"/>
          <w:b/>
          <w:sz w:val="28"/>
          <w:szCs w:val="28"/>
          <w:lang w:val="ru-RU"/>
        </w:rPr>
        <w:t>. Общие положения</w:t>
      </w:r>
    </w:p>
    <w:p w:rsidR="009E20D4" w:rsidRPr="00174F89" w:rsidRDefault="009E20D4" w:rsidP="00332492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1.1. Настоящий Порядок определяет правила проведения оценки эффективности налоговых льгот (налоговых расходов) по местным налогам (далее оценка эффективности).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Оценка эффективности налоговых льгот (налоговых расходов) по местным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налогам производится в целях оптимизации перечня действующих налоговых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 и их соответствия общественным интересам,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1.2. Порядок оценки эффективности налоговых льгот (налоговых расходов)по местным налогам (далее Порядок) определяет объекты предстоящей оценки эффективности налоговых льгот (налоговых расходов) по местным налогам, условия предоставления налоговых льгот (налоговых расходов), перечень и последовательность действий при проведении оценки эффективности налоговых льгот (налоговых расходов),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1.3. Настоящий Порядок распространяется на предоставленные решениями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Советов депутатов, а также планируемые к предоставлению налоговые льготы (налоговые расходы) по местным налогам (далее  налоговые льготы (налоговые расходы)).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1.4. Для целей настоящего Порядка используются следующие основные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понятия: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налоговая льгота</w:t>
      </w:r>
      <w:r w:rsidRPr="00174F89">
        <w:rPr>
          <w:rFonts w:cs="Times New Roman"/>
          <w:sz w:val="28"/>
          <w:szCs w:val="28"/>
          <w:lang w:val="ru-RU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налоговые расходы</w:t>
      </w:r>
      <w:r w:rsidRPr="00174F89">
        <w:rPr>
          <w:rFonts w:cs="Times New Roman"/>
          <w:sz w:val="28"/>
          <w:szCs w:val="28"/>
          <w:lang w:val="ru-RU"/>
        </w:rPr>
        <w:t xml:space="preserve"> - налоговые льготы, а также не относимые к налоговым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льготам пониженные ставки соответствующих налогов для отдельных категорий налогоплательщиков, установленные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социально-экономической политики соответствующего публично правового образования, не относящимися к муниципальным программам;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lastRenderedPageBreak/>
        <w:t>оценка эффективности</w:t>
      </w:r>
      <w:r w:rsidRPr="00174F89">
        <w:rPr>
          <w:rFonts w:cs="Times New Roman"/>
          <w:sz w:val="28"/>
          <w:szCs w:val="28"/>
          <w:lang w:val="ru-RU"/>
        </w:rPr>
        <w:t xml:space="preserve"> - процедура сопоставления результатов предоставления налоговых льгот (налоговых расходов) отдельным категориям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налогоплательщиков с учетом показателей бюджетной и социальной эффективности в разрезе отраслей (видов деятельности);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категория налогоплательщиков</w:t>
      </w:r>
      <w:r w:rsidRPr="00174F89">
        <w:rPr>
          <w:rFonts w:cs="Times New Roman"/>
          <w:sz w:val="28"/>
          <w:szCs w:val="28"/>
          <w:lang w:val="ru-RU"/>
        </w:rPr>
        <w:t xml:space="preserve"> - группа налогоплательщиков, осуществляющих определенный вид деятельности. Под видом осуществляемой налогоплательщиком деятельности в целях применения льгот понимается основной вид деятельности, соответствующий присвоенному в установленном порядке коду Общероссийского классификатора видов экономической деятельности, и по которому объем реализованной продукции (товаров, услуг) составляет в стоимостном выражении более 70% общего объема реализации;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бюджетная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оценка результатов хозяйственной деятельности отдельных категорий налогоплательщиков, которым предоставлены налоговые льготы (налоговые расходы) с точки зрения влияния на доходы и расходы местного бюджета;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социальная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социальные последствия предоставления налоговых льгот (налоговых расходов) для общества в целом, которые выражаются в изменении уровня и качества товаров, работ, услуг для населения в результате осуществления деятельности организаций - получателей льгот, повышение социальной защищенности населения, формирование благоприятных условий жизнедеятельности малообеспеченных групп граждан.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экономическая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 (налоговые расходы).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9E20D4">
        <w:rPr>
          <w:rFonts w:cs="Times New Roman"/>
          <w:sz w:val="28"/>
          <w:szCs w:val="28"/>
          <w:lang w:val="ru-RU"/>
        </w:rPr>
        <w:t>иные понятия и термины используются в значениях, определяемых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9E20D4">
        <w:rPr>
          <w:rFonts w:cs="Times New Roman"/>
          <w:sz w:val="28"/>
          <w:szCs w:val="28"/>
          <w:lang w:val="ru-RU"/>
        </w:rPr>
        <w:t>Налоговы</w:t>
      </w:r>
      <w:r w:rsidR="00D1773C" w:rsidRPr="009E20D4">
        <w:rPr>
          <w:rFonts w:cs="Times New Roman"/>
          <w:sz w:val="28"/>
          <w:szCs w:val="28"/>
          <w:lang w:val="ru-RU"/>
        </w:rPr>
        <w:t>м кодексом Российской Федерации и общими требованиями оценки налоговых расходов субъектов Российской Федерации и муниципальных образований, установленных Правительством Российской Федерации.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Default="00174F89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2. Основные принципы и цели установления налоговых льгот (налоговых</w:t>
      </w:r>
      <w:r w:rsidR="001B2A40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расходов)</w:t>
      </w:r>
    </w:p>
    <w:p w:rsidR="009E20D4" w:rsidRPr="00174F89" w:rsidRDefault="009E20D4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2.1. Установление налоговых льгот (налоговых расходов) осуществляется с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соблюдением следующих основных принципов: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налоговые льготы (налоговые расходы) устанавливаются в пределах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полномочий органов местного самоуправления, установленных федеральным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законодательством;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налоговые льготы (налоговые расходы) устанавливаются отдельным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категориям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2.2. Основными целями предоставления налоговых льгот (налоговых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являются: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обеспечение экономической заинтересованности хозяйствующих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субъектов в расширении приоритетных видов хозяйственной деятельности;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стимулирование использования финансовых ресурсов, направляемых на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создание, расширение и обновление производств и технологий по выпуску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необход</w:t>
      </w:r>
      <w:r w:rsidR="006C5A78">
        <w:rPr>
          <w:rFonts w:cs="Times New Roman"/>
          <w:sz w:val="28"/>
          <w:szCs w:val="28"/>
          <w:lang w:val="ru-RU"/>
        </w:rPr>
        <w:t>имой продукции (товаров, услуг);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создание необходимых экономических условий для развития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lastRenderedPageBreak/>
        <w:t xml:space="preserve">инвестиционной и инновационной деятельности в </w:t>
      </w:r>
      <w:r w:rsidR="0002191B">
        <w:rPr>
          <w:rFonts w:cs="Times New Roman"/>
          <w:sz w:val="28"/>
          <w:szCs w:val="28"/>
          <w:lang w:val="ru-RU"/>
        </w:rPr>
        <w:t>Тёсово-Нетыльском</w:t>
      </w:r>
      <w:r w:rsidRPr="00174F89">
        <w:rPr>
          <w:rFonts w:cs="Times New Roman"/>
          <w:sz w:val="28"/>
          <w:szCs w:val="28"/>
          <w:lang w:val="ru-RU"/>
        </w:rPr>
        <w:t xml:space="preserve"> сельском поселении;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создание благоприятных экономических условий для деятельности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организаций, применяющих труд социально незащищенных категорий граждан;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д) оказание экономической поддержки организациям в решении</w:t>
      </w:r>
      <w:r w:rsidR="0002191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приоритетных для </w:t>
      </w:r>
      <w:r w:rsidR="0002191B">
        <w:rPr>
          <w:rFonts w:cs="Times New Roman"/>
          <w:sz w:val="28"/>
          <w:szCs w:val="28"/>
          <w:lang w:val="ru-RU"/>
        </w:rPr>
        <w:t>Тёсово-Нетыльского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социальных задач;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е) оказание поддержки социально незащищенным категориям граждан.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Default="00174F89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3. Виды налоговых льгот (налоговых расходов) и условия их</w:t>
      </w:r>
      <w:r w:rsidR="0002191B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предоставления</w:t>
      </w:r>
    </w:p>
    <w:p w:rsidR="009E20D4" w:rsidRPr="00174F89" w:rsidRDefault="009E20D4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3.1. Налоговые льготы (налоговые расходы) предоставляются налогоплательщикам на основании решений Совета депутатов </w:t>
      </w:r>
      <w:r w:rsidR="001C5830">
        <w:rPr>
          <w:rFonts w:cs="Times New Roman"/>
          <w:sz w:val="28"/>
          <w:szCs w:val="28"/>
          <w:lang w:val="ru-RU"/>
        </w:rPr>
        <w:t>Тёсово-Нетыльского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3.2. Налогоплательщикам могут устанавливаться следующие виды налоговых льгот (налоговых расходов):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изъятие из налогообложения отдельных элементов объекта налогообложения;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освобождение от уплаты налога (полное или частичное);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утверждение дифференцированных ставок налога, установление уровня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налоговой ставки ниже максимального значения, установленного налоговым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законодательством Российской Федерации.</w:t>
      </w:r>
    </w:p>
    <w:p w:rsidR="001B2A40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3.3. Налоговые льготы (налоговые расходы) предоставляются в пределах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сумм, подлежащих зачислению в бюджет </w:t>
      </w:r>
      <w:r w:rsidR="001B2A40">
        <w:rPr>
          <w:rFonts w:cs="Times New Roman"/>
          <w:sz w:val="28"/>
          <w:szCs w:val="28"/>
          <w:lang w:val="ru-RU"/>
        </w:rPr>
        <w:t>Тёсово-Нетыльского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3.4.1.Перечень налоговых льгот (налоговых расходов) формируется в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разрезе муниципальных программ и их структурных элементов, а также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направлений деятельности, не входящих в муниципальные программы, и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включает указания на обуславливающие соответствующие налоговые расходы положения (статьи, части, пункты, подпункты, абзацы) решений Совета депутатов </w:t>
      </w:r>
      <w:r w:rsidR="001B2A40">
        <w:rPr>
          <w:rFonts w:cs="Times New Roman"/>
          <w:sz w:val="28"/>
          <w:szCs w:val="28"/>
          <w:lang w:val="ru-RU"/>
        </w:rPr>
        <w:t>Тёсово-Нетыльского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Принадлежность налоговых льгот (налоговых расходов) муниципальным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программам определяется исходя из соответствия целей указанных льгот(расходов) приоритетам и целям социально-экономического развития,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определенным в соответствующих муниципальных программах.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Отдельные налоговые льготы (налоговые расходы) могут соответствовать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нескольким целям социально-экономического развития, отнесенным к разным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муниципальным программам. В этом случае они относятся к нераспределенным налоговым льготам (налоговым расходам). Налоговые льготы (налоговые расходы), которые не соответствуют перечисленным выше критериям, относятся к не программным налоговым льготам (налоговым расходам).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3.4.2. Перечень налоговых льгот (налоговых расходов) включает указания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 обуславливающие соответствующие налоговые льготы (налоговые расходы)положения (статьи, части, пункты, подпункты, абзацы) решений</w:t>
      </w:r>
      <w:r w:rsidR="001B2A40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Совета депутатов </w:t>
      </w:r>
      <w:r w:rsidR="001B2A40">
        <w:rPr>
          <w:rFonts w:cs="Times New Roman"/>
          <w:sz w:val="28"/>
          <w:szCs w:val="28"/>
          <w:lang w:val="ru-RU"/>
        </w:rPr>
        <w:t>Тёсово-Нетыльского сельс</w:t>
      </w:r>
      <w:r w:rsidR="00DD730B">
        <w:rPr>
          <w:rFonts w:cs="Times New Roman"/>
          <w:sz w:val="28"/>
          <w:szCs w:val="28"/>
          <w:lang w:val="ru-RU"/>
        </w:rPr>
        <w:t>к</w:t>
      </w:r>
      <w:r w:rsidR="001B2A40">
        <w:rPr>
          <w:rFonts w:cs="Times New Roman"/>
          <w:sz w:val="28"/>
          <w:szCs w:val="28"/>
          <w:lang w:val="ru-RU"/>
        </w:rPr>
        <w:t>ого</w:t>
      </w:r>
      <w:r w:rsidRPr="00174F89">
        <w:rPr>
          <w:rFonts w:cs="Times New Roman"/>
          <w:sz w:val="28"/>
          <w:szCs w:val="28"/>
          <w:lang w:val="ru-RU"/>
        </w:rPr>
        <w:t xml:space="preserve"> поселения, характеристики налогового расхода (вид льготы, условия предоставления льготы, срок действия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льготы, </w:t>
      </w:r>
      <w:r w:rsidRPr="00174F89">
        <w:rPr>
          <w:rFonts w:cs="Times New Roman"/>
          <w:sz w:val="28"/>
          <w:szCs w:val="28"/>
          <w:lang w:val="ru-RU"/>
        </w:rPr>
        <w:lastRenderedPageBreak/>
        <w:t>целевая категория налоговой льготы (налогового расхода), категория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налогоплательщиков-получателей налоговой льготы (налогового расхода) и др.), оценку объема налоговой льготы (налогового расхода), расчетные показатели для оценки эффективности налоговой льготы (налогового расхода) и иную информацию по налоговой льготе (налоговому расходу) согласно настоящей  методике.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3.5. В целях обеспечения эффективности предоставления налоговых льгот(налоговых расходов) и их соответствия общественным интересам запрещается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предоставление налоговых льгот (налоговых расходов) при низкой оценке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бюджетной и социальной эффективности. При рассмотрении предложений о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предоставлении налоговых льгот (налоговых расходов) в обязательном порядке проводится оценка эффективности налоговых льгот (налоговых расходов) в соответствии с настоящим Порядком по каждому местному налогу и в отношении каждой категории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3.6. Оценка эффективности налоговых льгот (налоговых расходов)проводится: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по предоставленным налоговым льготам (налоговым расходам) по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состоянию на 1 января года, следующего за отчетным финансовым годом </w:t>
      </w:r>
      <w:r w:rsidR="006C5A78">
        <w:rPr>
          <w:rFonts w:cs="Times New Roman"/>
          <w:sz w:val="28"/>
          <w:szCs w:val="28"/>
          <w:lang w:val="ru-RU"/>
        </w:rPr>
        <w:t>–</w:t>
      </w:r>
      <w:r w:rsidRPr="00174F89">
        <w:rPr>
          <w:rFonts w:cs="Times New Roman"/>
          <w:sz w:val="28"/>
          <w:szCs w:val="28"/>
          <w:lang w:val="ru-RU"/>
        </w:rPr>
        <w:t xml:space="preserve"> в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срок до 1 сентября года, следующего за отчетным финансовым годом;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по планируемым к предоставлению налоговым льготам (налоговым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расходам) - в течение месяца со дня поступления предложений по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предоставлению налоговых льгот.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Default="00174F89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4. Методологические подходы к проведению оценки эффективности</w:t>
      </w:r>
      <w:r w:rsidR="00DD730B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налоговых льгот (налоговых расходов) по местным налогам</w:t>
      </w:r>
    </w:p>
    <w:p w:rsidR="009E20D4" w:rsidRPr="00174F89" w:rsidRDefault="009E20D4" w:rsidP="006C5A78">
      <w:pPr>
        <w:ind w:left="426" w:firstLine="1134"/>
        <w:jc w:val="center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4.1. Оценка эффективности налоговых льгот (налоговых расходов)производится: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при рассмотрении эффективности ранее предоставленных налоговых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при внесении предложений о предоставлении налоговых льгот(налоговых расходов) отдельным категориям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4.2. Оценка эффективности налоговых льгот (налоговых расходов)осуществляется в два этапа: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 этап - оценка целесообразности осуществления налоговых льгот(налоговых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 этап - оценка результативности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целях оценки эффективности налоговых льгот (налоговых расходов)указанные льготы (расходы) разделяются на 3 типа в зависимости от целевой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категории: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1) социальная - поддержка отдельных категорий граждан;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2) финансовая - устранение/уменьшение встречных финансовых потоков;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3) стимулирующая - привлечение инвестиций и расширение экономического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потенциала. 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К социальным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 </w:t>
      </w:r>
      <w:r w:rsidRPr="00174F89">
        <w:rPr>
          <w:rFonts w:cs="Times New Roman"/>
          <w:sz w:val="28"/>
          <w:szCs w:val="28"/>
          <w:lang w:val="ru-RU"/>
        </w:rPr>
        <w:lastRenderedPageBreak/>
        <w:t xml:space="preserve">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</w:t>
      </w:r>
      <w:r w:rsidR="00DD730B">
        <w:rPr>
          <w:rFonts w:cs="Times New Roman"/>
          <w:sz w:val="28"/>
          <w:szCs w:val="28"/>
          <w:lang w:val="ru-RU"/>
        </w:rPr>
        <w:t>Тёсово-Нетыльского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К финансовым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льготы(налоговые расходы), установленные в целях уменьшения расходов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налогоплательщиков, финансовое обеспечение которых осуществляется в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 объеме или частично за счет бюджета поселения или муниципального района.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К стимулирующим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льготы(налоговые расходы), установленные в целях стимулирования экономической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активности для увеличения налоговых поступлений в бюджет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4.3.Обязательными критериями целесообразности осуществления налоговых льгот (налоговых расходов) являются:</w:t>
      </w:r>
    </w:p>
    <w:p w:rsidR="00174F89" w:rsidRPr="009E20D4" w:rsidRDefault="00174F89" w:rsidP="009E20D4">
      <w:pPr>
        <w:ind w:left="426" w:firstLine="1134"/>
        <w:jc w:val="both"/>
        <w:rPr>
          <w:rFonts w:cs="Times New Roman"/>
          <w:strike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соответствие налоговых расходов (в том числе нераспределенных) целям и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задачам муниципальных программ или иным целям социально-экономической политики поселения (в отношении не программных 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соразмерные (низкие) издержки администрирования в размере не более 10% от общего объема налоговых льгот (налоговых расходов);</w:t>
      </w:r>
    </w:p>
    <w:p w:rsidR="00A53F78" w:rsidRPr="00174F89" w:rsidRDefault="00A53F7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9E20D4">
        <w:rPr>
          <w:rFonts w:cs="Times New Roman"/>
          <w:sz w:val="28"/>
          <w:szCs w:val="28"/>
          <w:lang w:val="ru-RU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отсутствие значимых отрицательных внешних эффектов.</w:t>
      </w:r>
    </w:p>
    <w:p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Невыполнение хотя бы одного из указанных критериев свидетельствует о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недостаточной эффективности рассматриваемых налоговых льгот (налоговых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расходов). В этом случае следует рекомендовать рассматриваемую налоговую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льготу (налоговый расход) к отмене либо сформулировать предложения по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совершенствованию механизма ее действия.</w:t>
      </w:r>
    </w:p>
    <w:p w:rsidR="003D6C4F" w:rsidRPr="00174F89" w:rsidRDefault="003D6C4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9E20D4">
        <w:rPr>
          <w:rFonts w:cs="Times New Roman"/>
          <w:sz w:val="28"/>
          <w:szCs w:val="28"/>
          <w:lang w:val="ru-RU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четвертом абзаце настоящего пункта, при котором льгота признается востребованной.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4.4. Оценка результативности производится на основании влияния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 (для налоговых расходов, отнесенных к не программным), и включает оценку бюджетной эффективности налоговой льготы (налогового расхода).</w:t>
      </w:r>
    </w:p>
    <w:p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В качестве критерия результативности определяется не менее одного </w:t>
      </w:r>
      <w:r w:rsidRPr="00174F89">
        <w:rPr>
          <w:rFonts w:cs="Times New Roman"/>
          <w:sz w:val="28"/>
          <w:szCs w:val="28"/>
          <w:lang w:val="ru-RU"/>
        </w:rPr>
        <w:lastRenderedPageBreak/>
        <w:t>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 программным или нераспределенным).</w:t>
      </w:r>
    </w:p>
    <w:p w:rsidR="00D20CE2" w:rsidRPr="00174F89" w:rsidRDefault="00D20CE2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9E20D4">
        <w:rPr>
          <w:rFonts w:cs="Times New Roman"/>
          <w:sz w:val="28"/>
          <w:szCs w:val="28"/>
          <w:lang w:val="ru-RU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DD730B">
        <w:rPr>
          <w:rFonts w:cs="Times New Roman"/>
          <w:sz w:val="28"/>
          <w:szCs w:val="28"/>
          <w:lang w:val="ru-RU"/>
        </w:rPr>
        <w:t>Тёсово-Нетыльского</w:t>
      </w:r>
      <w:r w:rsidRPr="009E20D4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4.5. Объектом оценки является бюджетная, социальная и экономическая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эффективность от предоставления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4.6. Осуществляемые при проведении оценки расчеты эффективности</w:t>
      </w:r>
      <w:r w:rsidR="00DD730B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должны базироваться на данных налоговой службы (отчет по форме </w:t>
      </w:r>
      <w:r w:rsidRPr="00C51EB0">
        <w:rPr>
          <w:rFonts w:cs="Times New Roman"/>
          <w:sz w:val="28"/>
          <w:szCs w:val="28"/>
        </w:rPr>
        <w:t>N</w:t>
      </w:r>
      <w:r w:rsidRPr="00174F89">
        <w:rPr>
          <w:rFonts w:cs="Times New Roman"/>
          <w:sz w:val="28"/>
          <w:szCs w:val="28"/>
          <w:lang w:val="ru-RU"/>
        </w:rPr>
        <w:t xml:space="preserve"> 5-МН «О налоговой базе и структуре начислений по местным налогам»),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используются статистическая отчетность, данные предоставленные получателями налоговых льгот или претендующими на их получение по запросу уполномоченного органа и иные виды информации.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случае непредставления налогоплательщиками необходимой информации для оценки эффективности предоставления налоговых льгот (налоговых расходов) вносится предложение об отмене действующих налоговых льгот (налоговых расходов) (или предполагаемых к установлению налоговых льгот (налоговых расходов)).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4.7. Для принятия решения об эффективности применения налоговых льгот(налоговых расходов) в отношении физических лиц используется оценка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социальной 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отношении организаций, финансируемых из бюджетов бюджетной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системы Российской Федерации, для принятия решения об эффективности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применения налоговых льгот (налоговых расходов) применяется сводная оценка бюджетной и социальной 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Для принятия решения об эффективности применения налоговых льгот(налоговых расходов) в отношении налогоплательщиков – организаций и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физических лиц, являющихся индивидуальным предпринимателями,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используется сводная оценка бюджетной, социальной и экономической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Эффект от предоставленной налоговой льготы (налогового расхода)признается удовлетворительным (достаточным) в случае положительной оценки одного из объектов оценки.</w:t>
      </w:r>
    </w:p>
    <w:p w:rsidR="002E1A2E" w:rsidRPr="00174F89" w:rsidRDefault="002E1A2E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Default="00174F89" w:rsidP="00815346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 xml:space="preserve">5. Показатели оценки эффективности налоговых льгот (налоговых </w:t>
      </w:r>
      <w:r w:rsidRPr="00174F89">
        <w:rPr>
          <w:rFonts w:cs="Times New Roman"/>
          <w:b/>
          <w:sz w:val="28"/>
          <w:szCs w:val="28"/>
          <w:lang w:val="ru-RU"/>
        </w:rPr>
        <w:lastRenderedPageBreak/>
        <w:t>расходов)</w:t>
      </w:r>
    </w:p>
    <w:p w:rsidR="009E20D4" w:rsidRPr="00174F89" w:rsidRDefault="009E20D4" w:rsidP="00815346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5.1. Для оценки бюджетной эффективности налоговых льгот (налоговых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применяются следующие показатели:</w:t>
      </w:r>
    </w:p>
    <w:p w:rsidR="00174F89" w:rsidRPr="00174F89" w:rsidRDefault="002C5B2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динамика уплаченных налогоплательщиком налоговых платежей в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местный бюджет за отчетный финансовый год и финансовый год,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предшествующий отчетному году;</w:t>
      </w:r>
    </w:p>
    <w:p w:rsidR="00174F89" w:rsidRPr="00174F89" w:rsidRDefault="002C5B2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отсутствие у налогоплательщика задолженности по налоговым платежам в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местный бюджет по итогам отчетного финансового года;</w:t>
      </w:r>
    </w:p>
    <w:p w:rsidR="00174F89" w:rsidRPr="00174F89" w:rsidRDefault="002C5B28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оптимизация расходов и исключение встречных финансовых потоков в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местный бюджет (уменьш</w:t>
      </w:r>
      <w:r>
        <w:rPr>
          <w:rFonts w:cs="Times New Roman"/>
          <w:sz w:val="28"/>
          <w:szCs w:val="28"/>
          <w:lang w:val="ru-RU"/>
        </w:rPr>
        <w:t>ение бюджетного финансирования).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Бюджетная эффективность налоговых льгот (налоговых расходов) поместным налогам обеспечивается и признается положительной при выполнении одного из указанных показателей.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</w:t>
      </w:r>
      <w:r w:rsidR="00C04C9C">
        <w:rPr>
          <w:rFonts w:cs="Times New Roman"/>
          <w:sz w:val="28"/>
          <w:szCs w:val="28"/>
          <w:lang w:val="ru-RU"/>
        </w:rPr>
        <w:t>2</w:t>
      </w:r>
      <w:r w:rsidRPr="00174F89">
        <w:rPr>
          <w:rFonts w:cs="Times New Roman"/>
          <w:sz w:val="28"/>
          <w:szCs w:val="28"/>
          <w:lang w:val="ru-RU"/>
        </w:rPr>
        <w:t>. В целях проведения оценки бюджетной эффективности налоговых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налоговых расходов и на 1 рубль бюджетных расходов (для достижения того же эффекта) в случае применения альтернативных механизмов). 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целях настоящего пункта в качестве альтернативных механизмов могут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учитываться в том числе:</w:t>
      </w:r>
    </w:p>
    <w:p w:rsidR="00174F89" w:rsidRPr="00174F89" w:rsidRDefault="00D630A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субсидии или иные формы непосредственной финансовой поддержки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соответствующих категорий налогоплательщиков за счет средств бюджета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поселения;</w:t>
      </w:r>
    </w:p>
    <w:p w:rsidR="00174F89" w:rsidRPr="00174F89" w:rsidRDefault="00D630A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б) </w:t>
      </w:r>
      <w:r w:rsidR="00174F89" w:rsidRPr="00174F89">
        <w:rPr>
          <w:rFonts w:cs="Times New Roman"/>
          <w:sz w:val="28"/>
          <w:szCs w:val="28"/>
          <w:lang w:val="ru-RU"/>
        </w:rPr>
        <w:t>предоставление государственных (муниципальных) гарантий по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обязательствам соответствующих категорий налогоплательщиков;</w:t>
      </w:r>
    </w:p>
    <w:p w:rsidR="00174F89" w:rsidRPr="00174F89" w:rsidRDefault="00D630AF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в)</w:t>
      </w:r>
      <w:r w:rsidR="00174F89" w:rsidRPr="00174F89">
        <w:rPr>
          <w:rFonts w:cs="Times New Roman"/>
          <w:sz w:val="28"/>
          <w:szCs w:val="28"/>
          <w:lang w:val="ru-RU"/>
        </w:rPr>
        <w:t xml:space="preserve"> совершенствование нормативного регулирования и (или) порядка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осуществления контрольно-надзорных функций в сфере деятельности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="00174F89" w:rsidRPr="00174F89">
        <w:rPr>
          <w:rFonts w:cs="Times New Roman"/>
          <w:sz w:val="28"/>
          <w:szCs w:val="28"/>
          <w:lang w:val="ru-RU"/>
        </w:rPr>
        <w:t>соответствующих категорий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Оценка бюджетной эффективности стимулирующих налоговых льгот(налоговых расходов) наряду со сравнительным анализом, указанным в абзаце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первом настоящего пункта, предусматривает оценку совокупного бюджетного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эффекта (самоокупаемости) указанных налоговых льгот (налоговых расходов), осуществляемую в соответствии с пунктом </w:t>
      </w:r>
      <w:r w:rsidR="00D630AF">
        <w:rPr>
          <w:rFonts w:cs="Times New Roman"/>
          <w:sz w:val="28"/>
          <w:szCs w:val="28"/>
          <w:lang w:val="ru-RU"/>
        </w:rPr>
        <w:t>5.3</w:t>
      </w:r>
      <w:r w:rsidRPr="00174F89">
        <w:rPr>
          <w:rFonts w:cs="Times New Roman"/>
          <w:sz w:val="28"/>
          <w:szCs w:val="28"/>
          <w:lang w:val="ru-RU"/>
        </w:rPr>
        <w:t xml:space="preserve"> настоящего </w:t>
      </w:r>
      <w:r w:rsidR="00D630AF">
        <w:rPr>
          <w:rFonts w:cs="Times New Roman"/>
          <w:sz w:val="28"/>
          <w:szCs w:val="28"/>
          <w:lang w:val="ru-RU"/>
        </w:rPr>
        <w:t>Порядка</w:t>
      </w:r>
      <w:r w:rsidRPr="00174F89">
        <w:rPr>
          <w:rFonts w:cs="Times New Roman"/>
          <w:sz w:val="28"/>
          <w:szCs w:val="28"/>
          <w:lang w:val="ru-RU"/>
        </w:rPr>
        <w:t>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</w:t>
      </w:r>
      <w:r w:rsidR="00C04C9C">
        <w:rPr>
          <w:rFonts w:cs="Times New Roman"/>
          <w:sz w:val="28"/>
          <w:szCs w:val="28"/>
          <w:lang w:val="ru-RU"/>
        </w:rPr>
        <w:t>3.</w:t>
      </w:r>
      <w:r w:rsidRPr="00174F89">
        <w:rPr>
          <w:rFonts w:cs="Times New Roman"/>
          <w:sz w:val="28"/>
          <w:szCs w:val="28"/>
          <w:lang w:val="ru-RU"/>
        </w:rPr>
        <w:t xml:space="preserve">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</w:t>
      </w:r>
      <w:r w:rsidRPr="00174F89">
        <w:rPr>
          <w:rFonts w:cs="Times New Roman"/>
          <w:sz w:val="28"/>
          <w:szCs w:val="28"/>
          <w:lang w:val="ru-RU"/>
        </w:rPr>
        <w:lastRenderedPageBreak/>
        <w:t>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D5416F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867025" cy="522381"/>
            <wp:effectExtent l="0" t="0" r="0" b="0"/>
            <wp:docPr id="1" name="Рисунок 1" descr="Y:\ПЕРВУШИНА\форму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ЕРВУШИНА\формул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66" cy="5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F89">
        <w:rPr>
          <w:rFonts w:cs="Times New Roman"/>
          <w:sz w:val="28"/>
          <w:szCs w:val="28"/>
          <w:lang w:val="ru-RU"/>
        </w:rPr>
        <w:t>, где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N</w:t>
      </w:r>
      <w:r w:rsidRPr="00D5416F">
        <w:rPr>
          <w:rFonts w:cs="Times New Roman"/>
          <w:sz w:val="32"/>
          <w:szCs w:val="28"/>
          <w:vertAlign w:val="subscript"/>
        </w:rPr>
        <w:t>ij</w:t>
      </w:r>
      <w:r w:rsidRPr="00174F89">
        <w:rPr>
          <w:rFonts w:cs="Times New Roman"/>
          <w:sz w:val="28"/>
          <w:szCs w:val="28"/>
          <w:lang w:val="ru-RU"/>
        </w:rPr>
        <w:t xml:space="preserve">–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 xml:space="preserve">-го налогоплательщика-получателя льготы (расхода) в </w:t>
      </w:r>
      <w:r w:rsidRPr="00C51EB0">
        <w:rPr>
          <w:rFonts w:cs="Times New Roman"/>
          <w:sz w:val="28"/>
          <w:szCs w:val="28"/>
        </w:rPr>
        <w:t>i</w:t>
      </w:r>
      <w:r w:rsidRPr="00174F89">
        <w:rPr>
          <w:rFonts w:cs="Times New Roman"/>
          <w:sz w:val="28"/>
          <w:szCs w:val="28"/>
          <w:lang w:val="ru-RU"/>
        </w:rPr>
        <w:t>-ом году.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При определении объема налоговых поступлений в бюджет поселения от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налогоплательщиков – получателей льгот (налоговых расходов), учитываются поступления по налогу на доходы физических лиц, земельному налогу, налогу на имущество физических лиц. 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поселения от налогоплательщиков-получателей льготы (расхода) в отчетном году, текущем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году, очередном году и (или) плановом периоде оценивается на основании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показателей социально-экономического развития поселения;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 xml:space="preserve">– базовый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-го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налогоплательщика-получателя льготы (расхода) в базовом году: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>=</w:t>
      </w:r>
      <w:r>
        <w:rPr>
          <w:rFonts w:cs="Times New Roman"/>
          <w:sz w:val="28"/>
          <w:szCs w:val="28"/>
        </w:rPr>
        <w:t>N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 xml:space="preserve"> + </w:t>
      </w:r>
      <w:r>
        <w:rPr>
          <w:rFonts w:cs="Times New Roman"/>
          <w:sz w:val="28"/>
          <w:szCs w:val="28"/>
        </w:rPr>
        <w:t>L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>, где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N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 xml:space="preserve">–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-го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налогоплательщика-получателя льготы (расхода) в базовом году;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L</w:t>
      </w:r>
      <w:r>
        <w:rPr>
          <w:rFonts w:cs="Times New Roman"/>
          <w:sz w:val="28"/>
          <w:szCs w:val="28"/>
          <w:vertAlign w:val="subscript"/>
        </w:rPr>
        <w:t>oij</w:t>
      </w:r>
      <w:r w:rsidRPr="00174F89">
        <w:rPr>
          <w:rFonts w:cs="Times New Roman"/>
          <w:sz w:val="28"/>
          <w:szCs w:val="28"/>
          <w:lang w:val="ru-RU"/>
        </w:rPr>
        <w:t>– объем налоговых льгот (налоговых расходов) по виду налога,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полученных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-ым налогоплательщиком-получателем льготы (расхода) в базовом году.</w:t>
      </w:r>
    </w:p>
    <w:p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-ым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лет.</w:t>
      </w:r>
    </w:p>
    <w:p w:rsidR="00380959" w:rsidRDefault="0038095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5.4. Налоговый расход признается результативным в случае одновременного соблюдения следующих условий:</w:t>
      </w:r>
    </w:p>
    <w:p w:rsidR="00380959" w:rsidRDefault="0038095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оценка вклада налоговой льготы в изменение значения показателя (индикатора) принимает положительное значение;</w:t>
      </w:r>
    </w:p>
    <w:p w:rsidR="00380959" w:rsidRDefault="0038095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оценка бюджетной эффективности принимает неотрицательное значение;</w:t>
      </w:r>
    </w:p>
    <w:p w:rsidR="00380959" w:rsidRPr="00174F89" w:rsidRDefault="0038095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оценка совокупного бюджетного эффекта принимает неотрицательное значение (в отношении стимулирующих налоговых расходов).</w:t>
      </w:r>
    </w:p>
    <w:p w:rsidR="00174F89" w:rsidRDefault="00174F89" w:rsidP="00E26C39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</w:t>
      </w:r>
      <w:r w:rsidR="00C04C9C">
        <w:rPr>
          <w:rFonts w:cs="Times New Roman"/>
          <w:sz w:val="28"/>
          <w:szCs w:val="28"/>
          <w:lang w:val="ru-RU"/>
        </w:rPr>
        <w:t>4</w:t>
      </w:r>
      <w:r w:rsidRPr="00174F89">
        <w:rPr>
          <w:rFonts w:cs="Times New Roman"/>
          <w:sz w:val="28"/>
          <w:szCs w:val="28"/>
          <w:lang w:val="ru-RU"/>
        </w:rPr>
        <w:t xml:space="preserve">. Для оценки </w:t>
      </w:r>
      <w:r w:rsidR="00E26C39">
        <w:rPr>
          <w:rFonts w:cs="Times New Roman"/>
          <w:sz w:val="28"/>
          <w:szCs w:val="28"/>
          <w:lang w:val="ru-RU"/>
        </w:rPr>
        <w:t>востребованности налоговой льготы в расчет принимаются данные об общей численности налогоплательщиков, потенциально имеющих право на применение соответствующей налоговой льготы, и о численности налогоплательщиков, воспользовавшихся правом на льготу, за 5-летний период, предшествующий году, в котором осуществляется расчет востребованности налоговой льготы.</w:t>
      </w:r>
    </w:p>
    <w:p w:rsidR="00E26C39" w:rsidRDefault="00E26C39" w:rsidP="00E26C39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случае, если налоговая льгота действует менее 5 лет, то оценка ее</w:t>
      </w:r>
      <w:r w:rsidR="00DB6D71">
        <w:rPr>
          <w:rFonts w:cs="Times New Roman"/>
          <w:sz w:val="28"/>
          <w:szCs w:val="28"/>
          <w:lang w:val="ru-RU"/>
        </w:rPr>
        <w:t xml:space="preserve"> </w:t>
      </w:r>
      <w:r w:rsidR="00DB6D71">
        <w:rPr>
          <w:rFonts w:cs="Times New Roman"/>
          <w:sz w:val="28"/>
          <w:szCs w:val="28"/>
          <w:lang w:val="ru-RU"/>
        </w:rPr>
        <w:lastRenderedPageBreak/>
        <w:t>востребованности проводится за фактический и прогнозный периоды действия льготы, суммарная длительность которых составляет 5 лет.</w:t>
      </w:r>
    </w:p>
    <w:p w:rsidR="00E1312D" w:rsidRPr="00174F89" w:rsidRDefault="00E1312D" w:rsidP="00E1312D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Для оценки социальной эффективности налоговых льгот (налоговых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применяются следующие показатели:</w:t>
      </w:r>
    </w:p>
    <w:p w:rsidR="00E1312D" w:rsidRPr="00174F89" w:rsidRDefault="00E1312D" w:rsidP="00E1312D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создание новых рабочих мест или сохранение существующих рабочих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мест;</w:t>
      </w:r>
    </w:p>
    <w:p w:rsidR="00E1312D" w:rsidRPr="00174F89" w:rsidRDefault="00E1312D" w:rsidP="00E1312D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повышение среднемесячной заработной платы работников;</w:t>
      </w:r>
    </w:p>
    <w:p w:rsidR="00E1312D" w:rsidRPr="00174F89" w:rsidRDefault="00E1312D" w:rsidP="00E1312D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отсутствие задолженности по заработной плате;</w:t>
      </w:r>
    </w:p>
    <w:p w:rsidR="00E1312D" w:rsidRPr="00174F89" w:rsidRDefault="00E1312D" w:rsidP="00E1312D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улучшение условий труда;</w:t>
      </w:r>
    </w:p>
    <w:p w:rsidR="00E1312D" w:rsidRPr="00174F89" w:rsidRDefault="00E1312D" w:rsidP="00E1312D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повышение социальной защищенности населения.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Показателем оценки социального эффекта налоговых льгот (налоговых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расходов), установленных для отдельных категорий физических лиц является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повышение социальной защищенности населения.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</w:t>
      </w:r>
      <w:r w:rsidR="00C04C9C">
        <w:rPr>
          <w:rFonts w:cs="Times New Roman"/>
          <w:sz w:val="28"/>
          <w:szCs w:val="28"/>
          <w:lang w:val="ru-RU"/>
        </w:rPr>
        <w:t>5</w:t>
      </w:r>
      <w:r w:rsidRPr="00174F89">
        <w:rPr>
          <w:rFonts w:cs="Times New Roman"/>
          <w:sz w:val="28"/>
          <w:szCs w:val="28"/>
          <w:lang w:val="ru-RU"/>
        </w:rPr>
        <w:t>. Для оценки экономической эффективности налоговых льгот (налоговых расходов) применяются следующие показатели: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рост объемов производства продукции (работ, услуг) в натуральном и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стоимостном выражении;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расширение ассортимента продукции (работ, услуг);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снижение стоимости товаров (предоставляемых услуг);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приобретение, модернизация и техническое перевооружение основных средств, предназначенных для производства работ (оказания услуг).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Экономическая эффективность налоговых льгот (налоговых расходов) проводится в отношении налогоплательщиков- организаций и физических лиц, являющихся индивидуальными предпринимателями, и признается удовлетворительной при положительной динамике одного из указанных показателей.</w:t>
      </w:r>
    </w:p>
    <w:p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Для оценки социальной и экономической эффективности налоговых льгот(налоговых расходов) используются показатели деятельности налогоплательщиков за отчетный финансовый год и год, предшествующий отчетному году.</w:t>
      </w:r>
    </w:p>
    <w:p w:rsidR="009E20D4" w:rsidRPr="00174F89" w:rsidRDefault="009E20D4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Default="00174F89" w:rsidP="006C5A78">
      <w:pPr>
        <w:ind w:left="426" w:firstLine="1134"/>
        <w:jc w:val="both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6. Порядок оценки эффективности предоставления налоговых льгот (налоговых расходов) по местным налогам</w:t>
      </w:r>
    </w:p>
    <w:p w:rsidR="009E20D4" w:rsidRPr="00174F89" w:rsidRDefault="009E20D4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6.1. Работа по оценке эффективности налоговых льгот (налоговых расходов)проводится в четыре этапа: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на первом этапе производится инвентаризация и составление перечня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предоставленных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на втором этапе производится оценка недополученных доходов бюджета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="008254EC">
        <w:rPr>
          <w:rFonts w:cs="Times New Roman"/>
          <w:sz w:val="28"/>
          <w:szCs w:val="28"/>
          <w:lang w:val="ru-RU"/>
        </w:rPr>
        <w:t>Тёсово-Нетыльского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по предоставленным налоговым льготам (налоговым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расходам);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на третьем этапе определяется бюджетная, социальная и экономическая</w:t>
      </w:r>
      <w:r w:rsidR="008254EC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эффективность по каждому виду предоставленных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на четвертом этапе проводится анализ полученных результатов,</w:t>
      </w:r>
      <w:r w:rsidR="00894AA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признание эффекта от применения налоговой льготы (налоговых расходов)удовлетворительным (достаточным) или </w:t>
      </w:r>
      <w:r w:rsidRPr="00174F89">
        <w:rPr>
          <w:rFonts w:cs="Times New Roman"/>
          <w:sz w:val="28"/>
          <w:szCs w:val="28"/>
          <w:lang w:val="ru-RU"/>
        </w:rPr>
        <w:lastRenderedPageBreak/>
        <w:t>неудовлетворительным(недостаточным), разрабатываются предложения по сохранению, корректировке или отмене налоговых льгот (налоговых расходов) по местным налогам.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6.2. Ответственный сотрудник Администрации </w:t>
      </w:r>
      <w:r w:rsidR="00894AAF">
        <w:rPr>
          <w:rFonts w:cs="Times New Roman"/>
          <w:sz w:val="28"/>
          <w:szCs w:val="28"/>
          <w:lang w:val="ru-RU"/>
        </w:rPr>
        <w:t>Тёсово-Нетыльского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составляет аналитическую записку по результатам оценки налоговых льгот (налоговых расходов) по местным налогам и направляет ее: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по налоговым льготам (налоговым расходам) за истекший финансовый</w:t>
      </w:r>
      <w:r w:rsidR="00894AA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год - главе поселения </w:t>
      </w:r>
      <w:r w:rsidRPr="009E20D4">
        <w:rPr>
          <w:rFonts w:cs="Times New Roman"/>
          <w:sz w:val="28"/>
          <w:szCs w:val="28"/>
          <w:lang w:val="ru-RU"/>
        </w:rPr>
        <w:t>в срок до 05 сентября года,</w:t>
      </w:r>
      <w:r w:rsidRPr="00174F89">
        <w:rPr>
          <w:rFonts w:cs="Times New Roman"/>
          <w:sz w:val="28"/>
          <w:szCs w:val="28"/>
          <w:lang w:val="ru-RU"/>
        </w:rPr>
        <w:t xml:space="preserve"> следующего за отчетным, а также размещает ее на официальном сайте Администрации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б) по планируемым к предоставлению налоговым льготам (налоговых расходов) - </w:t>
      </w:r>
      <w:r w:rsidR="00D1279F">
        <w:rPr>
          <w:rFonts w:cs="Times New Roman"/>
          <w:sz w:val="28"/>
          <w:szCs w:val="28"/>
          <w:lang w:val="ru-RU"/>
        </w:rPr>
        <w:t>Г</w:t>
      </w:r>
      <w:r w:rsidRPr="00174F89">
        <w:rPr>
          <w:rFonts w:cs="Times New Roman"/>
          <w:sz w:val="28"/>
          <w:szCs w:val="28"/>
          <w:lang w:val="ru-RU"/>
        </w:rPr>
        <w:t xml:space="preserve">лаве поселения и в Совет депутатов </w:t>
      </w:r>
      <w:r w:rsidR="00B417E3">
        <w:rPr>
          <w:rFonts w:cs="Times New Roman"/>
          <w:sz w:val="28"/>
          <w:szCs w:val="28"/>
          <w:lang w:val="ru-RU"/>
        </w:rPr>
        <w:t xml:space="preserve">Тёсово-Нетыльского </w:t>
      </w:r>
      <w:r w:rsidRPr="00174F89">
        <w:rPr>
          <w:rFonts w:cs="Times New Roman"/>
          <w:sz w:val="28"/>
          <w:szCs w:val="28"/>
          <w:lang w:val="ru-RU"/>
        </w:rPr>
        <w:t>сельского поселения в течение месяца со дня поступления предложений о предоставлении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6.3. Аналитическая записка по результатам оценки эффективности</w:t>
      </w:r>
      <w:r w:rsidR="006B3C1D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налоговых льгот (налоговых расходов) за истекший финансовый год должна</w:t>
      </w:r>
      <w:r w:rsidR="006B3C1D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содержать: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а) перечень предоставленных на территории поселения налоговых льгот(налоговых расходов) по форме Приложения к Порядку формирования и</w:t>
      </w:r>
      <w:r w:rsidR="006B3C1D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утверждения перечня налоговых льгот (налоговых расходов) по местным налогам;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б) информацию о потерях бюджета </w:t>
      </w:r>
      <w:r w:rsidR="006B3C1D">
        <w:rPr>
          <w:rFonts w:cs="Times New Roman"/>
          <w:sz w:val="28"/>
          <w:szCs w:val="28"/>
          <w:lang w:val="ru-RU"/>
        </w:rPr>
        <w:t xml:space="preserve">Тёсово-Нетыльского </w:t>
      </w:r>
      <w:r w:rsidRPr="00174F89">
        <w:rPr>
          <w:rFonts w:cs="Times New Roman"/>
          <w:sz w:val="28"/>
          <w:szCs w:val="28"/>
          <w:lang w:val="ru-RU"/>
        </w:rPr>
        <w:t>сельского поселения по причине предоставления налоговых льгот (налоговых расходов в динамике по годам (не менее 3-х лет) по форме Приложения к настоящему Порядку;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сведения о бюджетной, социальной и экономической эффективности</w:t>
      </w:r>
      <w:r w:rsidR="006B3C1D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действующих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распределение налоговых льгот (налоговых расходов) по группам</w:t>
      </w:r>
      <w:r w:rsidR="006B3C1D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полномочий органов местного самоуправления;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д) предложения по сохранению, корректировке или отмене действующих</w:t>
      </w:r>
      <w:r w:rsidR="006B3C1D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налоговых льгот (налоговых расходов) в зависимости от результатов оценки</w:t>
      </w:r>
      <w:r w:rsidR="006B3C1D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6.4. Аналитическая записка по результатам оценки эффективности</w:t>
      </w:r>
      <w:r w:rsidR="006B3C1D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планируемых к предоставлению налоговых льгот (налоговых расходов) должна содержать: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а) информацию о прогнозируемых потерях бюджета </w:t>
      </w:r>
      <w:r w:rsidR="006B3C1D">
        <w:rPr>
          <w:rFonts w:cs="Times New Roman"/>
          <w:sz w:val="28"/>
          <w:szCs w:val="28"/>
          <w:lang w:val="ru-RU"/>
        </w:rPr>
        <w:t xml:space="preserve">Тёсово-Нетыльского </w:t>
      </w:r>
      <w:r w:rsidRPr="00174F89">
        <w:rPr>
          <w:rFonts w:cs="Times New Roman"/>
          <w:sz w:val="28"/>
          <w:szCs w:val="28"/>
          <w:lang w:val="ru-RU"/>
        </w:rPr>
        <w:t>сельского поселения в случае принятия решения о предоставлении налоговых льгот (налоговых расходов) в динамике по годам на среднесрочную перспективу (не менее 3-х лет);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сведения о бюджетной, социальной и экономической эффективности</w:t>
      </w:r>
      <w:r w:rsidR="006B3C1D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планируемых к предоставлению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предложения по предоставлению (непредставлению) налоговых льгот(налоговых расходов) либо по изменению условий предоставления налоговых</w:t>
      </w:r>
      <w:r w:rsidR="006B3C1D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 в зависимости от результатов оценки</w:t>
      </w:r>
      <w:r w:rsidR="006B3C1D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7. Действия по реализации результатов оценки эффективности налоговых</w:t>
      </w:r>
      <w:r w:rsidR="00005261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</w:t>
      </w:r>
      <w:r w:rsidR="00D1279F">
        <w:rPr>
          <w:rFonts w:cs="Times New Roman"/>
          <w:sz w:val="28"/>
          <w:szCs w:val="28"/>
          <w:lang w:val="ru-RU"/>
        </w:rPr>
        <w:t>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lastRenderedPageBreak/>
        <w:t>7.1. Результаты оценки эффективности налоговых льгот (налоговых</w:t>
      </w:r>
      <w:r w:rsidR="00005261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используются для: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а) разработки проекта бюджета </w:t>
      </w:r>
      <w:r w:rsidR="00005261">
        <w:rPr>
          <w:rFonts w:cs="Times New Roman"/>
          <w:sz w:val="28"/>
          <w:szCs w:val="28"/>
          <w:lang w:val="ru-RU"/>
        </w:rPr>
        <w:t>Тёсово-Нетыльского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на очередной</w:t>
      </w:r>
      <w:r w:rsidR="00005261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финансовый год и плановый период;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своевременного принятия мер по отмене неэффективных налоговых льгот(налоговых расходов);</w:t>
      </w:r>
    </w:p>
    <w:p w:rsid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разработки предложений по совершенствованию мер поддержки</w:t>
      </w:r>
      <w:r w:rsidR="00005261">
        <w:rPr>
          <w:rFonts w:cs="Times New Roman"/>
          <w:sz w:val="28"/>
          <w:szCs w:val="28"/>
          <w:lang w:val="ru-RU"/>
        </w:rPr>
        <w:t xml:space="preserve"> </w:t>
      </w:r>
      <w:r w:rsidRPr="00D1279F">
        <w:rPr>
          <w:rFonts w:cs="Times New Roman"/>
          <w:sz w:val="28"/>
          <w:szCs w:val="28"/>
          <w:lang w:val="ru-RU"/>
        </w:rPr>
        <w:t>отдельных категорий налогоплательщиков.</w:t>
      </w:r>
    </w:p>
    <w:p w:rsidR="009E20D4" w:rsidRPr="00D1279F" w:rsidRDefault="009E20D4" w:rsidP="009E20D4">
      <w:pPr>
        <w:ind w:left="426" w:firstLine="113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_________________</w:t>
      </w:r>
    </w:p>
    <w:p w:rsidR="00174F89" w:rsidRDefault="00174F89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sectPr w:rsidR="00174F89" w:rsidSect="00174F89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5A" w:rsidRDefault="0056425A" w:rsidP="001A22C1">
      <w:r>
        <w:separator/>
      </w:r>
    </w:p>
  </w:endnote>
  <w:endnote w:type="continuationSeparator" w:id="0">
    <w:p w:rsidR="0056425A" w:rsidRDefault="0056425A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5A" w:rsidRDefault="0056425A" w:rsidP="001A22C1">
      <w:r>
        <w:separator/>
      </w:r>
    </w:p>
  </w:footnote>
  <w:footnote w:type="continuationSeparator" w:id="0">
    <w:p w:rsidR="0056425A" w:rsidRDefault="0056425A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67"/>
    <w:rsid w:val="00001284"/>
    <w:rsid w:val="00003329"/>
    <w:rsid w:val="00005261"/>
    <w:rsid w:val="00012455"/>
    <w:rsid w:val="0001278F"/>
    <w:rsid w:val="000131F1"/>
    <w:rsid w:val="000154F1"/>
    <w:rsid w:val="00015845"/>
    <w:rsid w:val="000205C0"/>
    <w:rsid w:val="0002191B"/>
    <w:rsid w:val="000228FF"/>
    <w:rsid w:val="00024C65"/>
    <w:rsid w:val="00037603"/>
    <w:rsid w:val="000376E4"/>
    <w:rsid w:val="000379A7"/>
    <w:rsid w:val="00037BBF"/>
    <w:rsid w:val="00046763"/>
    <w:rsid w:val="000471C7"/>
    <w:rsid w:val="00047D75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74F89"/>
    <w:rsid w:val="00190D35"/>
    <w:rsid w:val="001961C1"/>
    <w:rsid w:val="00196C1B"/>
    <w:rsid w:val="001A1538"/>
    <w:rsid w:val="001A22C1"/>
    <w:rsid w:val="001A55FF"/>
    <w:rsid w:val="001A75AE"/>
    <w:rsid w:val="001B2A40"/>
    <w:rsid w:val="001C5830"/>
    <w:rsid w:val="001C7E5E"/>
    <w:rsid w:val="001D16EB"/>
    <w:rsid w:val="001D3AA7"/>
    <w:rsid w:val="001D7579"/>
    <w:rsid w:val="001E0A4B"/>
    <w:rsid w:val="001E709B"/>
    <w:rsid w:val="001F3C97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878"/>
    <w:rsid w:val="00244BFE"/>
    <w:rsid w:val="00247C9F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C5B28"/>
    <w:rsid w:val="002D1468"/>
    <w:rsid w:val="002D320F"/>
    <w:rsid w:val="002D3697"/>
    <w:rsid w:val="002D5C18"/>
    <w:rsid w:val="002E0D65"/>
    <w:rsid w:val="002E0DA1"/>
    <w:rsid w:val="002E1A2E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2492"/>
    <w:rsid w:val="00334537"/>
    <w:rsid w:val="00337362"/>
    <w:rsid w:val="003446CE"/>
    <w:rsid w:val="0035636A"/>
    <w:rsid w:val="00356A14"/>
    <w:rsid w:val="003639DD"/>
    <w:rsid w:val="003714CF"/>
    <w:rsid w:val="003753B1"/>
    <w:rsid w:val="00376789"/>
    <w:rsid w:val="003775D5"/>
    <w:rsid w:val="00380959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48A"/>
    <w:rsid w:val="003D5C9A"/>
    <w:rsid w:val="003D6C4F"/>
    <w:rsid w:val="003E0A89"/>
    <w:rsid w:val="003E29DA"/>
    <w:rsid w:val="003E2ABA"/>
    <w:rsid w:val="003F4C88"/>
    <w:rsid w:val="003F76BE"/>
    <w:rsid w:val="0040389B"/>
    <w:rsid w:val="00403EF6"/>
    <w:rsid w:val="00406FDE"/>
    <w:rsid w:val="00415702"/>
    <w:rsid w:val="00422A89"/>
    <w:rsid w:val="004254CD"/>
    <w:rsid w:val="00432464"/>
    <w:rsid w:val="00435550"/>
    <w:rsid w:val="004413B6"/>
    <w:rsid w:val="00447AF3"/>
    <w:rsid w:val="0045361C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F3AA4"/>
    <w:rsid w:val="004F3F70"/>
    <w:rsid w:val="004F710C"/>
    <w:rsid w:val="00502AFD"/>
    <w:rsid w:val="00506252"/>
    <w:rsid w:val="00510209"/>
    <w:rsid w:val="005146B8"/>
    <w:rsid w:val="00520412"/>
    <w:rsid w:val="0052358D"/>
    <w:rsid w:val="00531B9B"/>
    <w:rsid w:val="00533A16"/>
    <w:rsid w:val="0053539B"/>
    <w:rsid w:val="00535F8C"/>
    <w:rsid w:val="00536121"/>
    <w:rsid w:val="0053735F"/>
    <w:rsid w:val="00541C25"/>
    <w:rsid w:val="00542135"/>
    <w:rsid w:val="005430C3"/>
    <w:rsid w:val="00543DCF"/>
    <w:rsid w:val="0054483B"/>
    <w:rsid w:val="00545834"/>
    <w:rsid w:val="00554E2E"/>
    <w:rsid w:val="00556FFD"/>
    <w:rsid w:val="00563F7A"/>
    <w:rsid w:val="0056425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A568A"/>
    <w:rsid w:val="005B39F2"/>
    <w:rsid w:val="005C6CC8"/>
    <w:rsid w:val="005D0AF8"/>
    <w:rsid w:val="005D217E"/>
    <w:rsid w:val="005D2F7F"/>
    <w:rsid w:val="005E283F"/>
    <w:rsid w:val="005F6013"/>
    <w:rsid w:val="00605EB5"/>
    <w:rsid w:val="00607F2F"/>
    <w:rsid w:val="00622698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14C9"/>
    <w:rsid w:val="006629B4"/>
    <w:rsid w:val="00662DB3"/>
    <w:rsid w:val="00664EE0"/>
    <w:rsid w:val="00672A4D"/>
    <w:rsid w:val="00673207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B3C1D"/>
    <w:rsid w:val="006B4946"/>
    <w:rsid w:val="006C2040"/>
    <w:rsid w:val="006C4AE4"/>
    <w:rsid w:val="006C5A78"/>
    <w:rsid w:val="006D6A22"/>
    <w:rsid w:val="006E1CA2"/>
    <w:rsid w:val="006E2FD5"/>
    <w:rsid w:val="006E71F5"/>
    <w:rsid w:val="006F14E8"/>
    <w:rsid w:val="006F1DD0"/>
    <w:rsid w:val="006F62CF"/>
    <w:rsid w:val="00702C30"/>
    <w:rsid w:val="00704F63"/>
    <w:rsid w:val="0070543F"/>
    <w:rsid w:val="00710B13"/>
    <w:rsid w:val="00715333"/>
    <w:rsid w:val="00721CA2"/>
    <w:rsid w:val="0072626D"/>
    <w:rsid w:val="007344B7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03A98"/>
    <w:rsid w:val="00807126"/>
    <w:rsid w:val="00815346"/>
    <w:rsid w:val="00820B76"/>
    <w:rsid w:val="008254EC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AAF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E5AB1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50802"/>
    <w:rsid w:val="00951507"/>
    <w:rsid w:val="00953BB2"/>
    <w:rsid w:val="00963784"/>
    <w:rsid w:val="00966A01"/>
    <w:rsid w:val="00966CEA"/>
    <w:rsid w:val="00980368"/>
    <w:rsid w:val="00982D83"/>
    <w:rsid w:val="00986C04"/>
    <w:rsid w:val="0099664B"/>
    <w:rsid w:val="009A2022"/>
    <w:rsid w:val="009A768A"/>
    <w:rsid w:val="009B51B4"/>
    <w:rsid w:val="009B5773"/>
    <w:rsid w:val="009B7EC1"/>
    <w:rsid w:val="009C44C4"/>
    <w:rsid w:val="009C6635"/>
    <w:rsid w:val="009C688A"/>
    <w:rsid w:val="009D054F"/>
    <w:rsid w:val="009D3011"/>
    <w:rsid w:val="009E00F0"/>
    <w:rsid w:val="009E20D4"/>
    <w:rsid w:val="009F1022"/>
    <w:rsid w:val="009F2EE5"/>
    <w:rsid w:val="009F78F8"/>
    <w:rsid w:val="00A02B9C"/>
    <w:rsid w:val="00A05A3C"/>
    <w:rsid w:val="00A141DC"/>
    <w:rsid w:val="00A149AF"/>
    <w:rsid w:val="00A15905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3F78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331C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0299"/>
    <w:rsid w:val="00AD4C3C"/>
    <w:rsid w:val="00AE3AF3"/>
    <w:rsid w:val="00AE4AEE"/>
    <w:rsid w:val="00AE4E23"/>
    <w:rsid w:val="00AF09B0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417E3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4C9C"/>
    <w:rsid w:val="00C078D2"/>
    <w:rsid w:val="00C1238A"/>
    <w:rsid w:val="00C15001"/>
    <w:rsid w:val="00C20FC3"/>
    <w:rsid w:val="00C21266"/>
    <w:rsid w:val="00C2334C"/>
    <w:rsid w:val="00C3045E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A2568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279F"/>
    <w:rsid w:val="00D14166"/>
    <w:rsid w:val="00D147B2"/>
    <w:rsid w:val="00D152D3"/>
    <w:rsid w:val="00D16B86"/>
    <w:rsid w:val="00D1773C"/>
    <w:rsid w:val="00D20CE2"/>
    <w:rsid w:val="00D24059"/>
    <w:rsid w:val="00D33F16"/>
    <w:rsid w:val="00D35D4C"/>
    <w:rsid w:val="00D433CC"/>
    <w:rsid w:val="00D51200"/>
    <w:rsid w:val="00D52F4C"/>
    <w:rsid w:val="00D5330D"/>
    <w:rsid w:val="00D630AF"/>
    <w:rsid w:val="00D640A3"/>
    <w:rsid w:val="00D668B5"/>
    <w:rsid w:val="00D710D7"/>
    <w:rsid w:val="00D74D83"/>
    <w:rsid w:val="00D81368"/>
    <w:rsid w:val="00D9592B"/>
    <w:rsid w:val="00D97453"/>
    <w:rsid w:val="00DB651D"/>
    <w:rsid w:val="00DB6D71"/>
    <w:rsid w:val="00DC0421"/>
    <w:rsid w:val="00DC61C7"/>
    <w:rsid w:val="00DC6DF6"/>
    <w:rsid w:val="00DD2B27"/>
    <w:rsid w:val="00DD4368"/>
    <w:rsid w:val="00DD4932"/>
    <w:rsid w:val="00DD692D"/>
    <w:rsid w:val="00DD730B"/>
    <w:rsid w:val="00DE0698"/>
    <w:rsid w:val="00E01378"/>
    <w:rsid w:val="00E06BBC"/>
    <w:rsid w:val="00E11524"/>
    <w:rsid w:val="00E11979"/>
    <w:rsid w:val="00E1312D"/>
    <w:rsid w:val="00E2398D"/>
    <w:rsid w:val="00E26C39"/>
    <w:rsid w:val="00E30AC0"/>
    <w:rsid w:val="00E34949"/>
    <w:rsid w:val="00E3654E"/>
    <w:rsid w:val="00E36774"/>
    <w:rsid w:val="00E406ED"/>
    <w:rsid w:val="00E47EF4"/>
    <w:rsid w:val="00E55B6C"/>
    <w:rsid w:val="00E70FA5"/>
    <w:rsid w:val="00E7239C"/>
    <w:rsid w:val="00E87F76"/>
    <w:rsid w:val="00E90EFB"/>
    <w:rsid w:val="00E919B8"/>
    <w:rsid w:val="00E96704"/>
    <w:rsid w:val="00E97E98"/>
    <w:rsid w:val="00EA1639"/>
    <w:rsid w:val="00EA59D5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4089"/>
    <w:rsid w:val="00F3417E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C7535"/>
    <w:rsid w:val="00FD2F0A"/>
    <w:rsid w:val="00FD595A"/>
    <w:rsid w:val="00FD688C"/>
    <w:rsid w:val="00FE50B8"/>
    <w:rsid w:val="00FE6189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9355DD-9DA0-4345-8101-9BFAF516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tesovonetyl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9331-6ACD-40B2-A82C-A071F55C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2024-03-01T07:10:00Z</cp:lastPrinted>
  <dcterms:created xsi:type="dcterms:W3CDTF">2024-03-01T07:18:00Z</dcterms:created>
  <dcterms:modified xsi:type="dcterms:W3CDTF">2024-03-01T07:18:00Z</dcterms:modified>
</cp:coreProperties>
</file>