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45" w:rsidRDefault="00B84098" w:rsidP="0012444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4.4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89217915" r:id="rId5"/>
        </w:pict>
      </w: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24445" w:rsidRDefault="00124445" w:rsidP="00124445">
      <w:pPr>
        <w:rPr>
          <w:szCs w:val="28"/>
        </w:rPr>
      </w:pPr>
    </w:p>
    <w:p w:rsidR="00124445" w:rsidRDefault="00BE452A" w:rsidP="00124445">
      <w:r>
        <w:t xml:space="preserve">от 16.09.2024      </w:t>
      </w:r>
      <w:r w:rsidR="008E2D45">
        <w:t>№ 56</w:t>
      </w:r>
    </w:p>
    <w:p w:rsidR="00124445" w:rsidRDefault="00124445" w:rsidP="00124445">
      <w:r>
        <w:t>п. Тёсово-Нетыльский</w:t>
      </w:r>
    </w:p>
    <w:p w:rsidR="00124445" w:rsidRDefault="00124445" w:rsidP="00124445"/>
    <w:p w:rsidR="00124445" w:rsidRDefault="00124445" w:rsidP="00124445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034CC3" w:rsidRDefault="00124445" w:rsidP="00124445">
      <w:pPr>
        <w:rPr>
          <w:b/>
          <w:szCs w:val="28"/>
        </w:rPr>
      </w:pPr>
      <w:r>
        <w:rPr>
          <w:b/>
          <w:szCs w:val="28"/>
        </w:rPr>
        <w:t xml:space="preserve">постановление </w:t>
      </w:r>
      <w:r w:rsidR="00034CC3">
        <w:rPr>
          <w:b/>
          <w:szCs w:val="28"/>
        </w:rPr>
        <w:t xml:space="preserve"> </w:t>
      </w:r>
      <w:r w:rsidR="008E2D45">
        <w:rPr>
          <w:b/>
          <w:szCs w:val="28"/>
        </w:rPr>
        <w:t>от 25.06.2020 № 54</w:t>
      </w:r>
    </w:p>
    <w:p w:rsidR="00034CC3" w:rsidRDefault="007A5183" w:rsidP="00124445">
      <w:pPr>
        <w:rPr>
          <w:b/>
          <w:szCs w:val="28"/>
        </w:rPr>
      </w:pPr>
      <w:r>
        <w:rPr>
          <w:b/>
          <w:szCs w:val="28"/>
        </w:rPr>
        <w:t xml:space="preserve"> «Об</w:t>
      </w:r>
      <w:r w:rsidR="00034CC3">
        <w:rPr>
          <w:b/>
          <w:szCs w:val="28"/>
        </w:rPr>
        <w:t xml:space="preserve">   </w:t>
      </w:r>
      <w:r>
        <w:rPr>
          <w:b/>
          <w:szCs w:val="28"/>
        </w:rPr>
        <w:t xml:space="preserve"> утверждении</w:t>
      </w:r>
      <w:r w:rsidR="00034CC3">
        <w:rPr>
          <w:b/>
          <w:szCs w:val="28"/>
        </w:rPr>
        <w:t xml:space="preserve">    </w:t>
      </w:r>
      <w:r>
        <w:rPr>
          <w:b/>
          <w:szCs w:val="28"/>
        </w:rPr>
        <w:t xml:space="preserve">реестра </w:t>
      </w:r>
    </w:p>
    <w:p w:rsidR="007A5183" w:rsidRDefault="00ED66FC" w:rsidP="00124445">
      <w:pPr>
        <w:rPr>
          <w:b/>
          <w:szCs w:val="28"/>
        </w:rPr>
      </w:pPr>
      <w:r>
        <w:rPr>
          <w:b/>
          <w:szCs w:val="28"/>
        </w:rPr>
        <w:t>противо</w:t>
      </w:r>
      <w:r w:rsidR="007A5183">
        <w:rPr>
          <w:b/>
          <w:szCs w:val="28"/>
        </w:rPr>
        <w:t>пожарных водоёмов»</w:t>
      </w:r>
    </w:p>
    <w:p w:rsidR="00124445" w:rsidRDefault="00124445" w:rsidP="00124445">
      <w:pPr>
        <w:rPr>
          <w:szCs w:val="28"/>
        </w:rPr>
      </w:pPr>
    </w:p>
    <w:p w:rsidR="00124445" w:rsidRDefault="00124445" w:rsidP="0012444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</w:t>
      </w:r>
      <w:r w:rsidR="008E2D45">
        <w:rPr>
          <w:szCs w:val="28"/>
        </w:rPr>
        <w:t xml:space="preserve">йской Федерации» в целях создания условий для забора в любое время года воды из источников наружного водоснабжения на территории Тёсово-Нетыльского сельского поселения и по результатам проведённой инвентаризации </w:t>
      </w:r>
    </w:p>
    <w:p w:rsidR="00124445" w:rsidRDefault="00124445" w:rsidP="00124445">
      <w:pPr>
        <w:ind w:firstLine="709"/>
        <w:jc w:val="both"/>
        <w:rPr>
          <w:szCs w:val="28"/>
        </w:rPr>
      </w:pPr>
    </w:p>
    <w:p w:rsidR="007A5183" w:rsidRDefault="00124445" w:rsidP="007A5183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124445" w:rsidRDefault="00CE1731" w:rsidP="00034CC3">
      <w:pPr>
        <w:ind w:firstLine="709"/>
        <w:jc w:val="both"/>
        <w:rPr>
          <w:szCs w:val="28"/>
        </w:rPr>
      </w:pPr>
      <w:r>
        <w:rPr>
          <w:szCs w:val="28"/>
        </w:rPr>
        <w:t>1. В</w:t>
      </w:r>
      <w:r w:rsidR="00ED66FC">
        <w:rPr>
          <w:szCs w:val="28"/>
        </w:rPr>
        <w:t xml:space="preserve"> постановление</w:t>
      </w:r>
      <w:r>
        <w:rPr>
          <w:szCs w:val="28"/>
        </w:rPr>
        <w:t xml:space="preserve"> а</w:t>
      </w:r>
      <w:r w:rsidR="00124445">
        <w:rPr>
          <w:szCs w:val="28"/>
        </w:rPr>
        <w:t>дминистрации Тёсово-Нетыл</w:t>
      </w:r>
      <w:r w:rsidR="007A5183">
        <w:rPr>
          <w:szCs w:val="28"/>
        </w:rPr>
        <w:t>ьского сельского поселения от 25.06.2024 №</w:t>
      </w:r>
      <w:r w:rsidR="00ED66FC">
        <w:rPr>
          <w:szCs w:val="28"/>
        </w:rPr>
        <w:t xml:space="preserve"> </w:t>
      </w:r>
      <w:r w:rsidR="007A5183">
        <w:rPr>
          <w:szCs w:val="28"/>
        </w:rPr>
        <w:t>54</w:t>
      </w:r>
      <w:r w:rsidR="00ED66FC">
        <w:rPr>
          <w:szCs w:val="28"/>
        </w:rPr>
        <w:t xml:space="preserve"> «Об утверждении реестра противопожарных водоёмов</w:t>
      </w:r>
      <w:r>
        <w:rPr>
          <w:szCs w:val="28"/>
        </w:rPr>
        <w:t>» внести следующее изменение:</w:t>
      </w:r>
    </w:p>
    <w:p w:rsidR="00034CC3" w:rsidRDefault="00ED66FC" w:rsidP="00034CC3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3F7AF2">
        <w:rPr>
          <w:szCs w:val="28"/>
        </w:rPr>
        <w:t xml:space="preserve"> «</w:t>
      </w:r>
      <w:r w:rsidR="00034CC3">
        <w:rPr>
          <w:szCs w:val="28"/>
        </w:rPr>
        <w:t>Приложение</w:t>
      </w:r>
      <w:r w:rsidR="003F7AF2">
        <w:rPr>
          <w:szCs w:val="28"/>
        </w:rPr>
        <w:t xml:space="preserve"> 1 </w:t>
      </w:r>
      <w:r>
        <w:rPr>
          <w:szCs w:val="28"/>
        </w:rPr>
        <w:t>изложить в</w:t>
      </w:r>
      <w:r w:rsidR="00034CC3">
        <w:rPr>
          <w:szCs w:val="28"/>
        </w:rPr>
        <w:t xml:space="preserve"> следующей редакции</w:t>
      </w:r>
      <w:r w:rsidR="003F7AF2">
        <w:rPr>
          <w:szCs w:val="28"/>
        </w:rPr>
        <w:t>».</w:t>
      </w:r>
    </w:p>
    <w:p w:rsidR="003F7AF2" w:rsidRDefault="003F7AF2" w:rsidP="003F7AF2">
      <w:pPr>
        <w:ind w:firstLine="709"/>
        <w:jc w:val="both"/>
      </w:pPr>
      <w:r>
        <w:rPr>
          <w:szCs w:val="28"/>
        </w:rPr>
        <w:t>2.</w:t>
      </w:r>
      <w:r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>
        <w:rPr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3F7AF2" w:rsidRDefault="003F7AF2" w:rsidP="003F7AF2">
      <w:pPr>
        <w:ind w:firstLine="709"/>
        <w:jc w:val="both"/>
        <w:rPr>
          <w:szCs w:val="28"/>
        </w:rPr>
      </w:pPr>
    </w:p>
    <w:p w:rsidR="003F7AF2" w:rsidRDefault="003F7AF2" w:rsidP="003F7AF2">
      <w:pPr>
        <w:ind w:firstLine="709"/>
        <w:jc w:val="both"/>
        <w:rPr>
          <w:bCs/>
          <w:szCs w:val="28"/>
        </w:rPr>
      </w:pPr>
    </w:p>
    <w:p w:rsidR="003F7AF2" w:rsidRDefault="003F7AF2" w:rsidP="003F7AF2">
      <w:pPr>
        <w:rPr>
          <w:b/>
        </w:rPr>
      </w:pPr>
      <w:r>
        <w:rPr>
          <w:b/>
        </w:rPr>
        <w:t>Глава сельского поселения                                                           О.А.Мякина</w:t>
      </w:r>
    </w:p>
    <w:p w:rsidR="003F7AF2" w:rsidRDefault="003F7AF2" w:rsidP="003F7AF2">
      <w:pPr>
        <w:rPr>
          <w:b/>
        </w:rPr>
      </w:pPr>
    </w:p>
    <w:p w:rsidR="003F7AF2" w:rsidRDefault="003F7AF2" w:rsidP="003F7AF2">
      <w:pPr>
        <w:rPr>
          <w:b/>
        </w:rPr>
      </w:pPr>
    </w:p>
    <w:p w:rsidR="003F7AF2" w:rsidRDefault="003F7AF2" w:rsidP="00034CC3">
      <w:pPr>
        <w:ind w:firstLine="709"/>
        <w:jc w:val="both"/>
        <w:rPr>
          <w:sz w:val="24"/>
          <w:lang w:eastAsia="ru-RU"/>
        </w:rPr>
      </w:pPr>
    </w:p>
    <w:p w:rsidR="00034CC3" w:rsidRDefault="00034CC3" w:rsidP="00034CC3">
      <w:pPr>
        <w:ind w:firstLine="709"/>
        <w:jc w:val="both"/>
        <w:rPr>
          <w:sz w:val="24"/>
          <w:lang w:eastAsia="ru-RU"/>
        </w:rPr>
      </w:pPr>
    </w:p>
    <w:p w:rsidR="003F7AF2" w:rsidRDefault="003F7AF2" w:rsidP="00034CC3">
      <w:pPr>
        <w:rPr>
          <w:sz w:val="24"/>
          <w:lang w:eastAsia="ru-RU"/>
        </w:rPr>
      </w:pPr>
    </w:p>
    <w:p w:rsidR="003F7AF2" w:rsidRDefault="003F7AF2" w:rsidP="00034CC3">
      <w:pPr>
        <w:rPr>
          <w:sz w:val="24"/>
          <w:lang w:eastAsia="ru-RU"/>
        </w:rPr>
      </w:pPr>
    </w:p>
    <w:p w:rsidR="003F7AF2" w:rsidRDefault="003F7AF2" w:rsidP="00034CC3">
      <w:pPr>
        <w:rPr>
          <w:sz w:val="24"/>
          <w:lang w:eastAsia="ru-RU"/>
        </w:rPr>
      </w:pPr>
    </w:p>
    <w:p w:rsidR="003F7AF2" w:rsidRDefault="003F7AF2" w:rsidP="00034CC3">
      <w:pPr>
        <w:rPr>
          <w:sz w:val="24"/>
          <w:lang w:eastAsia="ru-RU"/>
        </w:rPr>
      </w:pPr>
    </w:p>
    <w:p w:rsidR="00034CC3" w:rsidRDefault="003F7AF2" w:rsidP="00034CC3">
      <w:pPr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034CC3">
        <w:rPr>
          <w:sz w:val="24"/>
          <w:lang w:eastAsia="ru-RU"/>
        </w:rPr>
        <w:t>Приложение 1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УТВЕРЖДЁН</w:t>
      </w:r>
    </w:p>
    <w:p w:rsidR="00034CC3" w:rsidRDefault="00034CC3" w:rsidP="00034CC3">
      <w:pPr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постановлением администрации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Тёсово-Нетыльского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сельского поселения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от 25.06.2020 № 54</w:t>
      </w:r>
    </w:p>
    <w:p w:rsidR="00034CC3" w:rsidRDefault="00034CC3" w:rsidP="00034CC3">
      <w:pPr>
        <w:spacing w:before="100" w:beforeAutospacing="1" w:after="100" w:afterAutospacing="1"/>
        <w:rPr>
          <w:szCs w:val="28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РЕЕСТР</w:t>
      </w:r>
    </w:p>
    <w:p w:rsidR="00034CC3" w:rsidRDefault="00034CC3" w:rsidP="00034CC3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противопожарных водоёмов, расположенных на территории </w:t>
      </w:r>
    </w:p>
    <w:p w:rsidR="00034CC3" w:rsidRDefault="00034CC3" w:rsidP="00034CC3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Тёсово-Нетыльского сельского поселения</w:t>
      </w:r>
    </w:p>
    <w:p w:rsidR="00034CC3" w:rsidRDefault="00034CC3" w:rsidP="00034CC3">
      <w:pPr>
        <w:jc w:val="center"/>
        <w:rPr>
          <w:b/>
          <w:bCs/>
          <w:sz w:val="24"/>
          <w:lang w:eastAsia="ru-RU"/>
        </w:rPr>
      </w:pPr>
      <w:r>
        <w:rPr>
          <w:b/>
          <w:bCs/>
          <w:szCs w:val="28"/>
          <w:lang w:eastAsia="ru-RU"/>
        </w:rPr>
        <w:t> 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1985"/>
        <w:gridCol w:w="2835"/>
        <w:gridCol w:w="4677"/>
      </w:tblGrid>
      <w:tr w:rsidR="00034CC3" w:rsidTr="00034CC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Место расположения объекта</w:t>
            </w:r>
          </w:p>
          <w:p w:rsidR="00034CC3" w:rsidRDefault="00034C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4CC3" w:rsidTr="00034CC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улица, дом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п.  Тёсово-Нетыльский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Электросеть (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старый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 ГСМ)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пер. Фрезерный (напротив д. № 21) 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Советская, за д. № 76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Советская, д. № 11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Тёсовская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, д. № 1 (газ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часток)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Советская, д. № 26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2-Линия у д. № 1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Банковская, д. № 27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2-Линия, д. № 76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Пионерская, д. № 7</w:t>
            </w:r>
            <w:r w:rsidR="0041395E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Возрождения (у конторы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ОРСа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Железнодорожная, д. № 16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Железнодорожная, д. № 7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Комсомольская, д. № 12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Красноармейская, за д. № 18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Красноармейская, д. № 79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Октябрьская, д. № 60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пер. Лесной, напротив д. № 6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Совхозная у д. № 1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Братская у д. № 20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пер. Партизанский, д. № 10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 пилорамы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Финёв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 д. № 59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Владимирская, д. № 30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Мелиоративная, д. № 11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Мелиоративная, д. № 19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Мелиоративная, д. № 4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Новая, д. № 32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Владимирская, д. 21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Пятилипы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 поворота на д.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Гузи</w:t>
            </w:r>
            <w:proofErr w:type="spellEnd"/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ересть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Новая, д. № 17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Новая, д. № 4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Рабочая, д. № 7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 бывшего ДК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  <w:p w:rsidR="003F7AF2" w:rsidRDefault="0041395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д. Село-Гора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возле многоквартирного жилого дома № 1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41395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</w:t>
            </w:r>
            <w:r w:rsidR="003F7AF2">
              <w:rPr>
                <w:bCs/>
                <w:sz w:val="20"/>
                <w:szCs w:val="20"/>
                <w:lang w:eastAsia="ru-RU"/>
              </w:rPr>
              <w:t xml:space="preserve">а деревней в сторону д. </w:t>
            </w:r>
            <w:proofErr w:type="spellStart"/>
            <w:r w:rsidR="003F7AF2">
              <w:rPr>
                <w:bCs/>
                <w:sz w:val="20"/>
                <w:szCs w:val="20"/>
                <w:lang w:eastAsia="ru-RU"/>
              </w:rPr>
              <w:t>Раптица</w:t>
            </w:r>
            <w:proofErr w:type="spellEnd"/>
          </w:p>
        </w:tc>
      </w:tr>
      <w:tr w:rsidR="00034CC3" w:rsidTr="00034CC3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д. Долгово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 150 м от д. № 1</w:t>
            </w:r>
          </w:p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пос.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Тесовский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4 у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8 в 100 м от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Торфяников, д. № 17 у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Механическая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за д. № 4 у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Пионерская, д. №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22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 а 100м от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Овражная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8 у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Лесная, д. № 2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Лесная, д. № 19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Фрезерная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 за д. № 15, 200м от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Театральная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1, 300 м от дороги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14 в 100 м от дороги</w:t>
            </w:r>
          </w:p>
        </w:tc>
      </w:tr>
    </w:tbl>
    <w:p w:rsidR="00034CC3" w:rsidRDefault="00034CC3" w:rsidP="00034CC3">
      <w:pPr>
        <w:jc w:val="center"/>
        <w:rPr>
          <w:b/>
          <w:bCs/>
          <w:sz w:val="24"/>
          <w:lang w:eastAsia="ru-RU"/>
        </w:rPr>
      </w:pPr>
    </w:p>
    <w:p w:rsidR="00034CC3" w:rsidRDefault="00034CC3" w:rsidP="00034CC3">
      <w:pPr>
        <w:tabs>
          <w:tab w:val="left" w:pos="6083"/>
        </w:tabs>
        <w:spacing w:before="100" w:beforeAutospacing="1" w:after="100" w:afterAutospacing="1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ab/>
      </w: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tabs>
          <w:tab w:val="left" w:pos="5587"/>
        </w:tabs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124445" w:rsidRDefault="00124445" w:rsidP="00124445">
      <w:pPr>
        <w:ind w:firstLine="709"/>
        <w:jc w:val="both"/>
        <w:rPr>
          <w:szCs w:val="28"/>
        </w:rPr>
      </w:pPr>
    </w:p>
    <w:p w:rsidR="00ED66FC" w:rsidRDefault="00ED66FC" w:rsidP="00124445">
      <w:pPr>
        <w:rPr>
          <w:b/>
          <w:szCs w:val="28"/>
        </w:rPr>
      </w:pPr>
    </w:p>
    <w:p w:rsidR="00124445" w:rsidRDefault="00124445" w:rsidP="00124445">
      <w:pPr>
        <w:ind w:firstLine="709"/>
        <w:jc w:val="both"/>
        <w:rPr>
          <w:b/>
          <w:szCs w:val="28"/>
        </w:rPr>
      </w:pPr>
    </w:p>
    <w:p w:rsidR="00124445" w:rsidRDefault="00124445" w:rsidP="00124445"/>
    <w:p w:rsidR="00124445" w:rsidRDefault="00124445" w:rsidP="00124445"/>
    <w:p w:rsidR="00911D28" w:rsidRDefault="00911D28"/>
    <w:sectPr w:rsidR="00911D28" w:rsidSect="0091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124445"/>
    <w:rsid w:val="00034CC3"/>
    <w:rsid w:val="000F315B"/>
    <w:rsid w:val="00124445"/>
    <w:rsid w:val="00126651"/>
    <w:rsid w:val="0024096D"/>
    <w:rsid w:val="002F0D4B"/>
    <w:rsid w:val="003922C1"/>
    <w:rsid w:val="003F7AF2"/>
    <w:rsid w:val="0041395E"/>
    <w:rsid w:val="00471920"/>
    <w:rsid w:val="00705C8D"/>
    <w:rsid w:val="007A5183"/>
    <w:rsid w:val="008C7D71"/>
    <w:rsid w:val="008E2D45"/>
    <w:rsid w:val="00906ABC"/>
    <w:rsid w:val="00911D28"/>
    <w:rsid w:val="00AC5FB6"/>
    <w:rsid w:val="00B3605C"/>
    <w:rsid w:val="00B84098"/>
    <w:rsid w:val="00BE452A"/>
    <w:rsid w:val="00C46497"/>
    <w:rsid w:val="00CE1731"/>
    <w:rsid w:val="00ED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D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</cp:revision>
  <cp:lastPrinted>2024-09-30T13:11:00Z</cp:lastPrinted>
  <dcterms:created xsi:type="dcterms:W3CDTF">2024-09-27T13:38:00Z</dcterms:created>
  <dcterms:modified xsi:type="dcterms:W3CDTF">2024-09-30T13:12:00Z</dcterms:modified>
</cp:coreProperties>
</file>