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8C" w:rsidRDefault="00E86B8C" w:rsidP="00E86B8C">
      <w:pPr>
        <w:jc w:val="both"/>
        <w:rPr>
          <w:sz w:val="28"/>
        </w:rPr>
      </w:pPr>
    </w:p>
    <w:tbl>
      <w:tblPr>
        <w:tblW w:w="10363" w:type="dxa"/>
        <w:tblInd w:w="93" w:type="dxa"/>
        <w:tblLook w:val="04A0"/>
      </w:tblPr>
      <w:tblGrid>
        <w:gridCol w:w="5014"/>
        <w:gridCol w:w="762"/>
        <w:gridCol w:w="496"/>
        <w:gridCol w:w="1050"/>
        <w:gridCol w:w="1126"/>
        <w:gridCol w:w="606"/>
        <w:gridCol w:w="1321"/>
      </w:tblGrid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40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32"/>
                <w:szCs w:val="3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86B8C" w:rsidRPr="00887365" w:rsidRDefault="00E86B8C" w:rsidP="00B31C4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r w:rsidRPr="00887365">
              <w:t>Приложение 6</w:t>
            </w:r>
            <w:r w:rsidRPr="00887365">
              <w:rPr>
                <w:color w:val="FF0000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2"/>
                <w:szCs w:val="22"/>
              </w:rPr>
            </w:pPr>
            <w:r w:rsidRPr="00887365">
              <w:rPr>
                <w:sz w:val="22"/>
                <w:szCs w:val="22"/>
              </w:rPr>
              <w:t xml:space="preserve">к решению Совета депутатов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2"/>
                <w:szCs w:val="22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2"/>
                <w:szCs w:val="22"/>
              </w:rPr>
            </w:pPr>
            <w:r w:rsidRPr="00887365">
              <w:rPr>
                <w:sz w:val="22"/>
                <w:szCs w:val="22"/>
              </w:rPr>
              <w:t>Тёсово-Нетыльского городского поселения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2"/>
                <w:szCs w:val="22"/>
              </w:rPr>
            </w:pPr>
            <w:r w:rsidRPr="00887365">
              <w:rPr>
                <w:sz w:val="22"/>
                <w:szCs w:val="22"/>
              </w:rPr>
              <w:t>от 30.11.2010 № 14 "О бюджете Тёсово-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32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2"/>
                <w:szCs w:val="22"/>
              </w:rPr>
            </w:pPr>
            <w:r w:rsidRPr="00887365">
              <w:rPr>
                <w:sz w:val="22"/>
                <w:szCs w:val="22"/>
              </w:rPr>
              <w:t>Нетыльского городского поселения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2"/>
                <w:szCs w:val="22"/>
              </w:rPr>
            </w:pPr>
          </w:p>
        </w:tc>
      </w:tr>
      <w:tr w:rsidR="00E86B8C" w:rsidRPr="00887365" w:rsidTr="00B31C46">
        <w:trPr>
          <w:trHeight w:val="270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4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2"/>
                <w:szCs w:val="22"/>
              </w:rPr>
            </w:pPr>
            <w:r w:rsidRPr="00887365">
              <w:rPr>
                <w:sz w:val="22"/>
                <w:szCs w:val="22"/>
              </w:rPr>
              <w:t>на 2011 год и на плановый период до 2013 года"</w:t>
            </w:r>
          </w:p>
        </w:tc>
      </w:tr>
      <w:tr w:rsidR="00E86B8C" w:rsidRPr="00887365" w:rsidTr="00B31C46">
        <w:trPr>
          <w:trHeight w:val="795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Тёсово-Нетыльского городского поселения </w:t>
            </w:r>
          </w:p>
        </w:tc>
      </w:tr>
      <w:tr w:rsidR="00E86B8C" w:rsidRPr="00887365" w:rsidTr="00B31C46">
        <w:trPr>
          <w:trHeight w:val="330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 xml:space="preserve"> на 2011 год</w:t>
            </w:r>
          </w:p>
        </w:tc>
      </w:tr>
      <w:tr w:rsidR="00E86B8C" w:rsidRPr="00887365" w:rsidTr="00B31C46">
        <w:trPr>
          <w:trHeight w:val="289"/>
        </w:trPr>
        <w:tc>
          <w:tcPr>
            <w:tcW w:w="10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(тыс. рублей)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Мин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Рз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300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4 761,00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 xml:space="preserve">Функционирование высшего должностного лица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 xml:space="preserve">субъекта Российской Федерации и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590,00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002 00 00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590,00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002 03 00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590,00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мсетного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002 03 00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590,00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 xml:space="preserve">Функционирование Правительства Российской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Федерации, высших исполнительных органов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 xml:space="preserve">государственной власти субъектов Российской 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Федерации,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4 164,00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функций органов государственной власти субъектов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Российской Федерации и органов местного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002 00 00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4 164,00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002 04 00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4 164,00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002 04 00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4 164,00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Проведения выборов и референдумов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Проведение выборов  в представительные органы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020 00 02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020 00 02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Проведение выборов главы муниципального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020 00 03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020 00 03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1,00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Резервные фонды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070 05 00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Прочие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070 05 00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6,00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функций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001 00 00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Государственная регистрация актов гражданского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состояния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001 38 00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001 38 00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099 00 00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Условно утвержденные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099 00 00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999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31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161,00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161,00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Руководство и управление в сфере установленных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функций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001 00 00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161,00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Осуществление первичного воинского учета на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территории,где отсутствуют воинские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001  36 00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161,00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lastRenderedPageBreak/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001 36  00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161,00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86B8C" w:rsidRPr="00887365" w:rsidTr="00B31C46">
        <w:trPr>
          <w:trHeight w:val="330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80,00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80,00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Воинские формирования (органы, подразделения)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202 00 00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80,00</w:t>
            </w:r>
          </w:p>
        </w:tc>
      </w:tr>
      <w:tr w:rsidR="00E86B8C" w:rsidRPr="00887365" w:rsidTr="00B31C46">
        <w:trPr>
          <w:trHeight w:val="285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безопасности и правоохранительной деятельности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202 67 00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80,00</w:t>
            </w:r>
          </w:p>
        </w:tc>
      </w:tr>
      <w:tr w:rsidR="00E86B8C" w:rsidRPr="00887365" w:rsidTr="00B31C46">
        <w:trPr>
          <w:trHeight w:val="285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Функционирование органов в сфере национальной 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5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безопасности, правоохранительной деятельности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и обороны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202 67 00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014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80,00</w:t>
            </w:r>
          </w:p>
        </w:tc>
      </w:tr>
      <w:tr w:rsidR="00E86B8C" w:rsidRPr="00887365" w:rsidTr="00B31C46">
        <w:trPr>
          <w:trHeight w:val="720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64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97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Областная целевая программа "Государственная поддержка развития местного самоуправления в Новгородской области на 2009-2011 годы"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340 03 00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5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340 03 00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31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52 206,00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13 218,00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Обеспечение мероприятий по переселению граждан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из аварийного жилищного фонда за счет средств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бюджетов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098 02 02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098 02 02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Поддержка жилищного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718,00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Компенсация выпадающих жоходов организациям,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предоставляющим населению жилищные услуги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по тарифам, не обеспечивающим возмещение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издержек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350 01 00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350 01 </w:t>
            </w:r>
            <w:r w:rsidRPr="00887365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lastRenderedPageBreak/>
              <w:t>006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lastRenderedPageBreak/>
              <w:t xml:space="preserve">Капитальный ремонт государственного жилищного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фонда субъектов Российской Федерации и муни-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ципального жилищного фонда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350 02 00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718,00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350 02 00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718,00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Проедоставление услуг организациями технической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инвентаризации по оценке строений, помещений, соо-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ружений, принадлежащих гражданам на праве собст-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венности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350 04 00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350 04 00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Областная целевая программа "Переселение граждан,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5221100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12 500,000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проживающих на территории Новгородской области,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из многоквартирных домов, признанных аварийными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и подлежащими сносу или реконструкции, 2010-2015гг."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5221100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12 500,000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Целевая программа "Переселение граждан, прожи-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7950100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0,000</w:t>
            </w:r>
          </w:p>
        </w:tc>
      </w:tr>
      <w:tr w:rsidR="00E86B8C" w:rsidRPr="00887365" w:rsidTr="00B31C46">
        <w:trPr>
          <w:trHeight w:val="289"/>
        </w:trPr>
        <w:tc>
          <w:tcPr>
            <w:tcW w:w="90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вающих на территории Тесово-Нетыльского городского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 2010-2011 гг."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Мероприятия на переселение граждан, проживающих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7950100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501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на территории Тесово-Нетыльского городского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поселения из многоквартирных домов, признанных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аварийными и подлежащими сносу или реконструкции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27 962,00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Поддержка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27 962,00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теплоснабжения по тарифам, не обеспечивающим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возмещение издержек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22 200,00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22 200,00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водоснабжения и водоотведения по </w:t>
            </w:r>
            <w:r w:rsidRPr="00887365">
              <w:rPr>
                <w:sz w:val="26"/>
                <w:szCs w:val="26"/>
              </w:rPr>
              <w:lastRenderedPageBreak/>
              <w:t xml:space="preserve">тарифам, не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lastRenderedPageBreak/>
              <w:t>обеспечивающим возмещение издержек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5 560,00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5 560,00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Мероприятия в области коммунального хозяйства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Компенсация выпадающих доходов организациям,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предоставляющим населению услуги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jc w:val="both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общественных бань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202,00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Субсидии юридическим лицам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351 06 00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006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202,00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11 026,00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Благоустройство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11 026,00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8 522,00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8 522,00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Содержание автомобильных дорого и инженерных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сооружений на них в границах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поселений в рамках благоустройства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1 252,00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600 02 00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1 252,00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Озеленение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600 03 00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Организация и содержание мест захоронения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600 04 00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20,00</w:t>
            </w:r>
          </w:p>
        </w:tc>
      </w:tr>
      <w:tr w:rsidR="00E86B8C" w:rsidRPr="00887365" w:rsidTr="00B31C46">
        <w:trPr>
          <w:trHeight w:val="289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Прочие мероприятия по благоустройству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городских округов и поселений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1 232,00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1 232,00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Субсидия на поддержку поселений в части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600 06 </w:t>
            </w:r>
            <w:r w:rsidRPr="00887365">
              <w:rPr>
                <w:sz w:val="26"/>
                <w:szCs w:val="26"/>
              </w:rPr>
              <w:lastRenderedPageBreak/>
              <w:t>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lastRenderedPageBreak/>
              <w:t>выплат призов в денежном выражении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Выполнение функций органами местного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600 06 00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360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8,00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Молодежная политика и оздоровление детей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8,00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Организационно-воспитательная работа с молодежью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431 00 00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8,00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Проведение мероприятий для детей и молодежи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431 01 00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8,00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Выполнение функций горганами местного самоуправ-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07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431 01 00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8,00</w:t>
            </w:r>
          </w:p>
        </w:tc>
      </w:tr>
      <w:tr w:rsidR="00E86B8C" w:rsidRPr="00887365" w:rsidTr="00B31C46">
        <w:trPr>
          <w:trHeight w:val="405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 xml:space="preserve">Культура, кинематография, средства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8"/>
                <w:szCs w:val="28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3,00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Мероприятия в сфере культуры,кинематографии и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средств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450 00 00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Государственная поддержка в сфере культуры,кине-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матографии и средств массовой информации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450 85 00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Прочие расходы, услуги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450 85 00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013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Здравоохранение, физическая культура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8"/>
                <w:szCs w:val="28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и спорт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20,00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 xml:space="preserve">Физическая культура и спорт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20,00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Физкультурно-оздоровительная работа и спортивные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мероприятия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</w:pPr>
            <w:r w:rsidRPr="00887365"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</w:pPr>
            <w:r w:rsidRPr="00887365"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512 00 00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Мероприятия в области здравоохранения, спорта и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физической культуры, туризма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512 97 00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20,00</w:t>
            </w: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Выполнение функций органами местного самоуправ-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0"/>
                <w:szCs w:val="20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ления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512 97 00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20,00</w:t>
            </w:r>
          </w:p>
        </w:tc>
      </w:tr>
      <w:tr w:rsidR="00E86B8C" w:rsidRPr="00887365" w:rsidTr="00B31C46">
        <w:trPr>
          <w:trHeight w:val="420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8"/>
                <w:szCs w:val="28"/>
              </w:rPr>
            </w:pPr>
            <w:r w:rsidRPr="00887365">
              <w:rPr>
                <w:b/>
                <w:bCs/>
                <w:sz w:val="28"/>
                <w:szCs w:val="28"/>
              </w:rPr>
              <w:t>Иные межбюджетные транферты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5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Межбюджетные трансферты бюджетам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муниципальных районов из бюджетов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и межбюджетные трансферты бюджетам поселений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из бюджетов муниципальных районов на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8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 xml:space="preserve">осуществление части полномочий по решению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вопросов местного значения в соответствии с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5210600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7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lastRenderedPageBreak/>
              <w:t>заключенными соглашениями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</w:p>
        </w:tc>
      </w:tr>
      <w:tr w:rsidR="00E86B8C" w:rsidRPr="00887365" w:rsidTr="00B31C46">
        <w:trPr>
          <w:trHeight w:val="289"/>
        </w:trPr>
        <w:tc>
          <w:tcPr>
            <w:tcW w:w="5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354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521600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017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right"/>
              <w:rPr>
                <w:sz w:val="26"/>
                <w:szCs w:val="26"/>
              </w:rPr>
            </w:pPr>
            <w:r w:rsidRPr="00887365">
              <w:rPr>
                <w:sz w:val="26"/>
                <w:szCs w:val="26"/>
              </w:rPr>
              <w:t>0,00</w:t>
            </w:r>
          </w:p>
        </w:tc>
      </w:tr>
      <w:tr w:rsidR="00E86B8C" w:rsidRPr="00887365" w:rsidTr="00B31C46">
        <w:trPr>
          <w:trHeight w:val="289"/>
        </w:trPr>
        <w:tc>
          <w:tcPr>
            <w:tcW w:w="5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>ВСЕГО РАСХОДОВ: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Pr="00887365" w:rsidRDefault="00E86B8C" w:rsidP="00B31C4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6B8C" w:rsidRDefault="00E86B8C" w:rsidP="00B31C46">
            <w:pPr>
              <w:rPr>
                <w:b/>
                <w:bCs/>
                <w:sz w:val="26"/>
                <w:szCs w:val="26"/>
              </w:rPr>
            </w:pPr>
          </w:p>
          <w:p w:rsidR="00E86B8C" w:rsidRPr="00887365" w:rsidRDefault="00E86B8C" w:rsidP="00B31C46">
            <w:pPr>
              <w:rPr>
                <w:b/>
                <w:bCs/>
                <w:sz w:val="26"/>
                <w:szCs w:val="26"/>
              </w:rPr>
            </w:pPr>
            <w:r w:rsidRPr="00887365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57</w:t>
            </w:r>
            <w:r w:rsidRPr="00887365">
              <w:rPr>
                <w:b/>
                <w:bCs/>
                <w:sz w:val="26"/>
                <w:szCs w:val="26"/>
              </w:rPr>
              <w:t>239,000</w:t>
            </w:r>
          </w:p>
        </w:tc>
      </w:tr>
    </w:tbl>
    <w:p w:rsidR="00E86B8C" w:rsidRDefault="00E86B8C" w:rsidP="00E86B8C">
      <w:pPr>
        <w:jc w:val="both"/>
        <w:rPr>
          <w:sz w:val="28"/>
        </w:rPr>
      </w:pPr>
    </w:p>
    <w:p w:rsidR="00E86B8C" w:rsidRPr="00890389" w:rsidRDefault="00E86B8C" w:rsidP="00E86B8C">
      <w:pPr>
        <w:rPr>
          <w:sz w:val="28"/>
        </w:rPr>
      </w:pPr>
    </w:p>
    <w:p w:rsidR="00294D2E" w:rsidRPr="00E86B8C" w:rsidRDefault="00294D2E" w:rsidP="00E86B8C"/>
    <w:sectPr w:rsidR="00294D2E" w:rsidRPr="00E86B8C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A160AC"/>
    <w:rsid w:val="001D399D"/>
    <w:rsid w:val="00294D2E"/>
    <w:rsid w:val="004E38D1"/>
    <w:rsid w:val="004F58EE"/>
    <w:rsid w:val="006E4BD6"/>
    <w:rsid w:val="00A160AC"/>
    <w:rsid w:val="00A561AD"/>
    <w:rsid w:val="00E8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1412</Words>
  <Characters>8049</Characters>
  <Application>Microsoft Office Word</Application>
  <DocSecurity>0</DocSecurity>
  <Lines>67</Lines>
  <Paragraphs>18</Paragraphs>
  <ScaleCrop>false</ScaleCrop>
  <Company>Krokoz™</Company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2015-10-15T13:24:00Z</dcterms:created>
  <dcterms:modified xsi:type="dcterms:W3CDTF">2015-10-15T13:24:00Z</dcterms:modified>
</cp:coreProperties>
</file>