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E3" w:rsidRDefault="008C39E3" w:rsidP="008C39E3"/>
    <w:p w:rsidR="008C39E3" w:rsidRDefault="008C39E3" w:rsidP="008C39E3">
      <w:pPr>
        <w:jc w:val="right"/>
      </w:pPr>
      <w:r>
        <w:t xml:space="preserve">                                                                                             Приложение 1</w:t>
      </w:r>
    </w:p>
    <w:p w:rsidR="008C39E3" w:rsidRDefault="008C39E3" w:rsidP="008C39E3">
      <w:pPr>
        <w:jc w:val="right"/>
      </w:pPr>
      <w:r>
        <w:t xml:space="preserve">                                                                       к решению Совета депутатов</w:t>
      </w:r>
    </w:p>
    <w:p w:rsidR="008C39E3" w:rsidRDefault="008C39E3" w:rsidP="008C39E3">
      <w:pPr>
        <w:jc w:val="right"/>
      </w:pPr>
      <w:r>
        <w:t xml:space="preserve">                                                                            Тёсово-Нетыльского городского</w:t>
      </w:r>
    </w:p>
    <w:p w:rsidR="008C39E3" w:rsidRDefault="008C39E3" w:rsidP="008C39E3">
      <w:pPr>
        <w:jc w:val="right"/>
      </w:pPr>
      <w:r>
        <w:t xml:space="preserve">                                                                         </w:t>
      </w:r>
      <w:r w:rsidRPr="009604B5">
        <w:t>поселения от</w:t>
      </w:r>
      <w:r>
        <w:t xml:space="preserve"> 30.08.2012  № 92</w:t>
      </w:r>
    </w:p>
    <w:p w:rsidR="008C39E3" w:rsidRPr="00616D9C" w:rsidRDefault="008C39E3" w:rsidP="008C39E3">
      <w:r>
        <w:t xml:space="preserve">                                                                                             </w:t>
      </w:r>
    </w:p>
    <w:p w:rsidR="008C39E3" w:rsidRDefault="008C39E3" w:rsidP="008C39E3">
      <w:pPr>
        <w:jc w:val="center"/>
      </w:pPr>
      <w:r>
        <w:t xml:space="preserve">                                                         </w:t>
      </w:r>
    </w:p>
    <w:p w:rsidR="008C39E3" w:rsidRDefault="008C39E3" w:rsidP="008C39E3">
      <w:pPr>
        <w:jc w:val="center"/>
      </w:pPr>
      <w:r>
        <w:t xml:space="preserve">                                           </w:t>
      </w:r>
    </w:p>
    <w:p w:rsidR="008C39E3" w:rsidRDefault="008C39E3" w:rsidP="008C3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Тёсово-Нетыльского городского поселения</w:t>
      </w:r>
    </w:p>
    <w:p w:rsidR="008C39E3" w:rsidRDefault="008C39E3" w:rsidP="008C39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5323"/>
      </w:tblGrid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  <w:p w:rsidR="008C39E3" w:rsidRDefault="008C39E3" w:rsidP="0010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8C39E3" w:rsidTr="00107225">
        <w:trPr>
          <w:trHeight w:val="1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  <w:rPr>
                <w:b/>
              </w:rPr>
            </w:pPr>
            <w:r>
              <w:rPr>
                <w:b/>
              </w:rPr>
              <w:t>966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rPr>
                <w:b/>
              </w:rPr>
            </w:pPr>
            <w:r>
              <w:rPr>
                <w:b/>
              </w:rPr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966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1 11 05013 10 0000120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966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1 14 06013 10 0000 430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  <w:rPr>
                <w:b/>
              </w:rPr>
            </w:pPr>
            <w:r>
              <w:rPr>
                <w:b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  <w:rPr>
                <w:b/>
              </w:rPr>
            </w:pPr>
            <w:r>
              <w:rPr>
                <w:b/>
              </w:rPr>
              <w:t>Комитет финансов Администрации Новгородского муниципального района</w:t>
            </w:r>
          </w:p>
        </w:tc>
      </w:tr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2 02 00000 00 0000 000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</w:tr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2 03 05000 10 0000 180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Безвозмездные поступления от государственных организаций в бюджеты поселений</w:t>
            </w:r>
          </w:p>
        </w:tc>
      </w:tr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2 07 05000 10 0000 180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Тёсово-Нетыльское</w:t>
            </w:r>
            <w:proofErr w:type="spellEnd"/>
            <w:r>
              <w:rPr>
                <w:b/>
              </w:rPr>
              <w:t xml:space="preserve"> городское поселение</w:t>
            </w:r>
          </w:p>
        </w:tc>
      </w:tr>
      <w:tr w:rsidR="008C39E3" w:rsidTr="00107225">
        <w:trPr>
          <w:trHeight w:val="22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1 08 04020 01 1000 110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1 11 05035 10 0000 120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</w:tr>
      <w:tr w:rsidR="008C39E3" w:rsidTr="00107225">
        <w:trPr>
          <w:trHeight w:val="6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1 13 03050 10 0000 130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lastRenderedPageBreak/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1 13 02995 10 0000 130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</w:tr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1 17 01050 10 0000 180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Невыясненные поступления, зачисляемые в бюджеты поселений</w:t>
            </w:r>
          </w:p>
        </w:tc>
      </w:tr>
      <w:tr w:rsidR="008C39E3" w:rsidTr="00107225">
        <w:trPr>
          <w:trHeight w:val="58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1 17 05050 10 0000 180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2 02 01001 10 0000 151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Дотация на выравнивание уровня бюджетной обеспеченности поселений</w:t>
            </w:r>
          </w:p>
        </w:tc>
      </w:tr>
      <w:tr w:rsidR="008C39E3" w:rsidTr="001072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2 02 01003 10 0000 151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8C39E3" w:rsidTr="00107225">
        <w:trPr>
          <w:trHeight w:val="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2 02 03003 10 0000151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Субвенции на государственную регистрацию актов гражданского состояния</w:t>
            </w:r>
          </w:p>
        </w:tc>
      </w:tr>
      <w:tr w:rsidR="008C39E3" w:rsidTr="00107225">
        <w:trPr>
          <w:trHeight w:val="9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2 02 03015 10 0000 151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8C39E3" w:rsidTr="00107225">
        <w:trPr>
          <w:trHeight w:val="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2 02 03024 10 9030 151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r>
              <w:t xml:space="preserve">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</w:t>
            </w:r>
            <w:proofErr w:type="gramStart"/>
            <w:r>
              <w:t>организациям</w:t>
            </w:r>
            <w:proofErr w:type="gramEnd"/>
            <w:r>
              <w:t xml:space="preserve"> предоставляющим коммунальные услуги по тарифам для населения, установленным органами исполнительной власти</w:t>
            </w:r>
          </w:p>
        </w:tc>
      </w:tr>
      <w:tr w:rsidR="008C39E3" w:rsidTr="00107225">
        <w:trPr>
          <w:trHeight w:val="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2 02 02999 10 8005 151</w:t>
            </w:r>
          </w:p>
          <w:p w:rsidR="008C39E3" w:rsidRDefault="008C39E3" w:rsidP="00107225">
            <w:pPr>
              <w:jc w:val="center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Pr="004467F6" w:rsidRDefault="008C39E3" w:rsidP="0010722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Субсидия бюджетам  поселений на профессиональную подготовку по </w:t>
            </w:r>
            <w:proofErr w:type="spellStart"/>
            <w:r>
              <w:rPr>
                <w:color w:val="000000"/>
              </w:rPr>
              <w:t>програмам</w:t>
            </w:r>
            <w:proofErr w:type="spellEnd"/>
            <w:r>
              <w:rPr>
                <w:color w:val="000000"/>
              </w:rPr>
              <w:t xml:space="preserve"> высшего профессионального образования и повышения квалификации специалистов муниципальных </w:t>
            </w:r>
            <w:proofErr w:type="gramStart"/>
            <w:r>
              <w:rPr>
                <w:color w:val="000000"/>
              </w:rPr>
              <w:t>учреждений</w:t>
            </w:r>
            <w:proofErr w:type="gramEnd"/>
            <w:r>
              <w:rPr>
                <w:color w:val="000000"/>
              </w:rPr>
              <w:t xml:space="preserve"> осуществляющие деятельность в сфере культуры</w:t>
            </w:r>
          </w:p>
        </w:tc>
      </w:tr>
      <w:tr w:rsidR="008C39E3" w:rsidTr="00107225">
        <w:trPr>
          <w:trHeight w:val="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2 02 02999 10 8020 151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Pr="00583FA2" w:rsidRDefault="008C39E3" w:rsidP="00107225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583FA2">
              <w:t>Субсидия на реализацию мероприятий областной целевой программы «Государственная поддержка развития местного самоуправления в Новгородской области на 2009-2011годы»</w:t>
            </w:r>
          </w:p>
        </w:tc>
      </w:tr>
      <w:tr w:rsidR="008C39E3" w:rsidTr="00107225">
        <w:trPr>
          <w:trHeight w:val="4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2 02 02999 10 8024 151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Субсидия на реализацию мероприятий областной целевой программы «Переселение граждан, проживающих на территории Новгородской области из многоквартирных домов, признанных аварийными и подлежащими сносу или реконструкции в 2010-2015гг.»</w:t>
            </w:r>
          </w:p>
        </w:tc>
      </w:tr>
      <w:tr w:rsidR="008C39E3" w:rsidTr="00107225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2 02 02999 10 8038 151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Pr="00C1289F" w:rsidRDefault="008C39E3" w:rsidP="00107225">
            <w:pPr>
              <w:jc w:val="both"/>
            </w:pPr>
            <w:r w:rsidRPr="00C1289F">
              <w:t>Субсидия на реализацию ОЦП «Увековечивание памяти погибших при защите Отечества на территории области на 2008-2011 годы»</w:t>
            </w:r>
          </w:p>
        </w:tc>
      </w:tr>
      <w:tr w:rsidR="008C39E3" w:rsidTr="00107225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2 02 02999 10 8046 151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Pr="00C1289F" w:rsidRDefault="008C39E3" w:rsidP="00107225">
            <w:pPr>
              <w:jc w:val="both"/>
            </w:pPr>
            <w:r w:rsidRPr="00C1289F">
              <w:t>Субсидия бюджетам поселений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C39E3" w:rsidTr="00107225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2 02 02999 10 8048 151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 w:rsidRPr="00C1289F">
              <w:t>Субсидия бюджетам поселений на капитальный ремонт и ремонт автомобильных дорог общего пользования населенных пунктов</w:t>
            </w:r>
          </w:p>
        </w:tc>
      </w:tr>
      <w:tr w:rsidR="008C39E3" w:rsidTr="00107225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lastRenderedPageBreak/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2 02 02999 10 8049 151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Субсидия бюджетам поселений на организацию проведения работ по описанию местоположения границ населенных пунктов и внесению сведений о границах в государственный кадастр недвижимости в рамках реализации долгосрочной ОЦП «Государственная поддержка развития местного самоуправления в Новгородской области на 2012-2014 годы»</w:t>
            </w:r>
          </w:p>
        </w:tc>
      </w:tr>
      <w:tr w:rsidR="008C39E3" w:rsidTr="00107225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center"/>
            </w:pPr>
            <w:r>
              <w:t>2 02 04999 10 0000 151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E3" w:rsidRDefault="008C39E3" w:rsidP="00107225">
            <w:pPr>
              <w:jc w:val="both"/>
            </w:pPr>
            <w:r>
              <w:t>Прочие межбюджетные трансферты передаваемые бюджетам поселений</w:t>
            </w:r>
          </w:p>
        </w:tc>
      </w:tr>
    </w:tbl>
    <w:p w:rsidR="00294D2E" w:rsidRPr="008C39E3" w:rsidRDefault="00294D2E" w:rsidP="008C39E3"/>
    <w:sectPr w:rsidR="00294D2E" w:rsidRPr="008C39E3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D3AEA"/>
    <w:rsid w:val="00294D2E"/>
    <w:rsid w:val="008C39E3"/>
    <w:rsid w:val="008D1C83"/>
    <w:rsid w:val="00CD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4181</Characters>
  <Application>Microsoft Office Word</Application>
  <DocSecurity>0</DocSecurity>
  <Lines>34</Lines>
  <Paragraphs>9</Paragraphs>
  <ScaleCrop>false</ScaleCrop>
  <Company>Krokoz™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2015-10-17T13:26:00Z</dcterms:created>
  <dcterms:modified xsi:type="dcterms:W3CDTF">2015-10-17T13:26:00Z</dcterms:modified>
</cp:coreProperties>
</file>