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8E" w:rsidRDefault="00B4448E" w:rsidP="006001D0">
      <w:pPr>
        <w:ind w:firstLine="709"/>
        <w:jc w:val="both"/>
      </w:pP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4448E" w:rsidTr="003D3D56">
        <w:trPr>
          <w:trHeight w:val="92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8E" w:rsidRPr="00910588" w:rsidRDefault="00B4448E" w:rsidP="008B560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55021468" wp14:editId="4BD5AA7B">
                  <wp:extent cx="952500" cy="10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48E" w:rsidRPr="00910588" w:rsidRDefault="00B4448E" w:rsidP="008B560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</w:p>
          <w:p w:rsidR="00B4448E" w:rsidRPr="00B25984" w:rsidRDefault="00B4448E" w:rsidP="00F83D75">
            <w:pPr>
              <w:shd w:val="clear" w:color="auto" w:fill="FFFFFF"/>
              <w:ind w:right="14" w:firstLine="245"/>
              <w:jc w:val="center"/>
              <w:rPr>
                <w:sz w:val="28"/>
                <w:szCs w:val="28"/>
              </w:rPr>
            </w:pPr>
          </w:p>
          <w:p w:rsidR="00B4448E" w:rsidRPr="00CD34AC" w:rsidRDefault="00B4448E" w:rsidP="00F83D75">
            <w:pPr>
              <w:jc w:val="center"/>
              <w:rPr>
                <w:b/>
                <w:sz w:val="27"/>
                <w:szCs w:val="27"/>
              </w:rPr>
            </w:pPr>
            <w:r w:rsidRPr="00CD34AC">
              <w:rPr>
                <w:b/>
                <w:sz w:val="27"/>
                <w:szCs w:val="27"/>
              </w:rPr>
              <w:t>ПРОКУРАТУРА Н</w:t>
            </w:r>
            <w:r w:rsidR="00F83D75">
              <w:rPr>
                <w:b/>
                <w:sz w:val="27"/>
                <w:szCs w:val="27"/>
              </w:rPr>
              <w:t>ОВГОРОДСКОГО РАЙОНА НОВГОРОДСКОЙ ОБЛАСТИ</w:t>
            </w: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</w:p>
          <w:p w:rsidR="00B4448E" w:rsidRPr="00581F05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  <w:r w:rsidRPr="00581F05">
              <w:rPr>
                <w:b/>
                <w:color w:val="000000"/>
                <w:spacing w:val="2"/>
                <w:sz w:val="27"/>
                <w:szCs w:val="27"/>
              </w:rPr>
              <w:t>ПАМЯТКА</w:t>
            </w:r>
          </w:p>
          <w:p w:rsidR="00581F05" w:rsidRPr="00581F05" w:rsidRDefault="006A792F" w:rsidP="00581F05">
            <w:pPr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  <w:r w:rsidRPr="00581F05">
              <w:rPr>
                <w:b/>
                <w:color w:val="000000"/>
                <w:spacing w:val="2"/>
                <w:sz w:val="27"/>
                <w:szCs w:val="27"/>
              </w:rPr>
              <w:t xml:space="preserve">Об ответственности </w:t>
            </w:r>
            <w:r w:rsidR="00581F05" w:rsidRPr="00581F05">
              <w:rPr>
                <w:b/>
                <w:color w:val="000000"/>
                <w:spacing w:val="2"/>
                <w:sz w:val="27"/>
                <w:szCs w:val="27"/>
              </w:rPr>
              <w:t>за мошенничество в сфере компьютерной информации</w:t>
            </w:r>
          </w:p>
          <w:p w:rsidR="00B4448E" w:rsidRPr="00CD34AC" w:rsidRDefault="006A792F" w:rsidP="00F83D75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pacing w:val="2"/>
                <w:sz w:val="27"/>
                <w:szCs w:val="27"/>
              </w:rPr>
              <w:t xml:space="preserve"> </w:t>
            </w:r>
          </w:p>
          <w:p w:rsidR="00B4448E" w:rsidRPr="00CD34AC" w:rsidRDefault="00B4448E" w:rsidP="00F83D75">
            <w:pPr>
              <w:jc w:val="center"/>
              <w:rPr>
                <w:sz w:val="27"/>
                <w:szCs w:val="27"/>
              </w:rPr>
            </w:pPr>
          </w:p>
          <w:p w:rsidR="00B4448E" w:rsidRDefault="00B4448E" w:rsidP="006A792F">
            <w:pPr>
              <w:rPr>
                <w:sz w:val="27"/>
                <w:szCs w:val="27"/>
              </w:rPr>
            </w:pPr>
          </w:p>
          <w:p w:rsidR="006A792F" w:rsidRDefault="006A792F" w:rsidP="006A792F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jc w:val="center"/>
              <w:rPr>
                <w:sz w:val="27"/>
                <w:szCs w:val="27"/>
              </w:rPr>
            </w:pPr>
            <w:r w:rsidRPr="00CD34AC">
              <w:rPr>
                <w:sz w:val="27"/>
                <w:szCs w:val="27"/>
              </w:rPr>
              <w:t>Великий Новгород</w:t>
            </w:r>
          </w:p>
          <w:p w:rsidR="00B4448E" w:rsidRDefault="00B4448E" w:rsidP="008B560A">
            <w:pPr>
              <w:jc w:val="center"/>
              <w:rPr>
                <w:color w:val="333333"/>
                <w:sz w:val="28"/>
                <w:szCs w:val="28"/>
              </w:rPr>
            </w:pPr>
            <w:r w:rsidRPr="00CD34AC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FD5860">
              <w:rPr>
                <w:sz w:val="27"/>
                <w:szCs w:val="27"/>
              </w:rPr>
              <w:t>4</w:t>
            </w:r>
          </w:p>
          <w:p w:rsidR="00B4448E" w:rsidRDefault="00B4448E" w:rsidP="008B560A">
            <w:pPr>
              <w:pStyle w:val="a5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B4448E" w:rsidRDefault="00B4448E" w:rsidP="008B560A">
            <w:pPr>
              <w:ind w:firstLine="460"/>
              <w:jc w:val="both"/>
              <w:rPr>
                <w:sz w:val="27"/>
                <w:szCs w:val="27"/>
              </w:rPr>
            </w:pPr>
          </w:p>
          <w:p w:rsidR="00FD1B2F" w:rsidRDefault="006529F8" w:rsidP="001031F3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r w:rsidRPr="006529F8">
              <w:rPr>
                <w:b/>
                <w:bCs/>
                <w:color w:val="000000"/>
              </w:rPr>
              <w:t>Прокуратура Новгородско</w:t>
            </w:r>
            <w:r w:rsidR="001031F3">
              <w:rPr>
                <w:b/>
                <w:bCs/>
                <w:color w:val="000000"/>
              </w:rPr>
              <w:t>го</w:t>
            </w:r>
            <w:r w:rsidRPr="006529F8">
              <w:rPr>
                <w:b/>
                <w:bCs/>
                <w:color w:val="000000"/>
              </w:rPr>
              <w:t xml:space="preserve"> </w:t>
            </w:r>
            <w:r w:rsidR="001031F3">
              <w:rPr>
                <w:b/>
                <w:bCs/>
                <w:color w:val="000000"/>
              </w:rPr>
              <w:t>района</w:t>
            </w:r>
            <w:r w:rsidRPr="006529F8">
              <w:rPr>
                <w:b/>
                <w:bCs/>
                <w:color w:val="000000"/>
              </w:rPr>
              <w:t xml:space="preserve"> разъясняет:</w:t>
            </w:r>
          </w:p>
          <w:bookmarkEnd w:id="0"/>
          <w:p w:rsidR="00581F05" w:rsidRPr="00581F05" w:rsidRDefault="006529F8" w:rsidP="00581F05">
            <w:pPr>
              <w:jc w:val="center"/>
              <w:rPr>
                <w:b/>
                <w:bCs/>
                <w:color w:val="000000"/>
              </w:rPr>
            </w:pPr>
            <w:r w:rsidRPr="006529F8">
              <w:rPr>
                <w:b/>
                <w:bCs/>
                <w:color w:val="000000"/>
              </w:rPr>
              <w:t xml:space="preserve">За </w:t>
            </w:r>
            <w:r w:rsidR="00581F05">
              <w:rPr>
                <w:b/>
                <w:bCs/>
                <w:color w:val="000000"/>
              </w:rPr>
              <w:t>м</w:t>
            </w:r>
            <w:r w:rsidR="00581F05" w:rsidRPr="00581F05">
              <w:rPr>
                <w:b/>
                <w:bCs/>
                <w:color w:val="000000"/>
              </w:rPr>
              <w:t>ошенничество в сфере компьютерной</w:t>
            </w:r>
            <w:r w:rsidR="00581F05">
              <w:rPr>
                <w:b/>
                <w:bCs/>
                <w:color w:val="000000"/>
              </w:rPr>
              <w:t> </w:t>
            </w:r>
            <w:r w:rsidR="00581F05" w:rsidRPr="00581F05">
              <w:rPr>
                <w:b/>
                <w:bCs/>
                <w:color w:val="000000"/>
              </w:rPr>
              <w:t>информации</w:t>
            </w:r>
          </w:p>
          <w:p w:rsidR="006529F8" w:rsidRDefault="006529F8" w:rsidP="00581F05">
            <w:pPr>
              <w:jc w:val="center"/>
              <w:rPr>
                <w:b/>
                <w:bCs/>
                <w:color w:val="000000"/>
              </w:rPr>
            </w:pPr>
            <w:r w:rsidRPr="006529F8">
              <w:rPr>
                <w:b/>
                <w:bCs/>
                <w:color w:val="000000"/>
              </w:rPr>
              <w:t xml:space="preserve">предусмотрена </w:t>
            </w:r>
            <w:r w:rsidRPr="00343673">
              <w:rPr>
                <w:b/>
                <w:bCs/>
                <w:color w:val="000000"/>
                <w:u w:val="single"/>
              </w:rPr>
              <w:t>уголовная ответственность!</w:t>
            </w:r>
            <w:r w:rsidRPr="006529F8">
              <w:rPr>
                <w:b/>
                <w:bCs/>
                <w:color w:val="000000"/>
              </w:rPr>
              <w:t xml:space="preserve"> (ст. </w:t>
            </w:r>
            <w:r w:rsidR="00581F05">
              <w:rPr>
                <w:b/>
                <w:bCs/>
                <w:color w:val="000000"/>
              </w:rPr>
              <w:t>159.6</w:t>
            </w:r>
            <w:r w:rsidRPr="006529F8">
              <w:rPr>
                <w:b/>
                <w:bCs/>
                <w:color w:val="000000"/>
              </w:rPr>
              <w:t xml:space="preserve"> Уголовного кодекса Российской Федерации)</w:t>
            </w:r>
          </w:p>
          <w:p w:rsidR="006529F8" w:rsidRDefault="006529F8" w:rsidP="00F83D75">
            <w:pPr>
              <w:ind w:firstLine="460"/>
              <w:jc w:val="both"/>
              <w:rPr>
                <w:b/>
                <w:bCs/>
                <w:color w:val="000000"/>
              </w:rPr>
            </w:pPr>
          </w:p>
          <w:p w:rsidR="00581F05" w:rsidRPr="00581F05" w:rsidRDefault="00581F05" w:rsidP="00581F0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343673">
              <w:rPr>
                <w:bCs/>
                <w:color w:val="000000"/>
              </w:rPr>
              <w:t xml:space="preserve">Указанная статья включает в себя </w:t>
            </w:r>
            <w:r w:rsidRPr="00581F05">
              <w:rPr>
                <w:bCs/>
                <w:color w:val="000000"/>
              </w:rPr>
              <w:t>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</w:t>
            </w:r>
            <w:r>
              <w:rPr>
                <w:bCs/>
                <w:color w:val="000000"/>
              </w:rPr>
              <w:t>.</w:t>
            </w:r>
          </w:p>
          <w:p w:rsidR="00581F05" w:rsidRPr="00581F05" w:rsidRDefault="00343673" w:rsidP="00581F05">
            <w:pPr>
              <w:ind w:firstLine="460"/>
              <w:jc w:val="both"/>
              <w:rPr>
                <w:bCs/>
                <w:color w:val="000000"/>
              </w:rPr>
            </w:pPr>
            <w:r w:rsidRPr="00343673">
              <w:rPr>
                <w:bCs/>
                <w:color w:val="000000"/>
              </w:rPr>
              <w:t>Также Уголовный закон устан</w:t>
            </w:r>
            <w:r>
              <w:rPr>
                <w:bCs/>
                <w:color w:val="000000"/>
              </w:rPr>
              <w:t>авливает</w:t>
            </w:r>
            <w:r w:rsidRPr="00343673">
              <w:rPr>
                <w:bCs/>
                <w:color w:val="000000"/>
              </w:rPr>
              <w:t xml:space="preserve"> ответственность за совершение указанных действий </w:t>
            </w:r>
            <w:r w:rsidR="00581F05">
              <w:rPr>
                <w:bCs/>
                <w:color w:val="000000"/>
              </w:rPr>
              <w:t xml:space="preserve">группой лиц по предварительному сговору; с причинением значительного ущерба гражданину; лицом с использованием своего служебного положения; в крупном и особо крупном размере; с банковского </w:t>
            </w:r>
            <w:r w:rsidR="00581F05" w:rsidRPr="00581F05">
              <w:rPr>
                <w:bCs/>
                <w:color w:val="000000"/>
              </w:rPr>
              <w:t>счета, а равно в отношении электронных денежных средст</w:t>
            </w:r>
            <w:r w:rsidR="00581F05">
              <w:rPr>
                <w:bCs/>
                <w:color w:val="000000"/>
              </w:rPr>
              <w:t>в.</w:t>
            </w:r>
          </w:p>
          <w:p w:rsidR="006529F8" w:rsidRDefault="00581F05" w:rsidP="00343673">
            <w:pPr>
              <w:ind w:firstLine="4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Мошенничество совершается в форме обмана или злоупотребления доверием.</w:t>
            </w:r>
          </w:p>
          <w:p w:rsidR="009639A4" w:rsidRDefault="003D3D56" w:rsidP="009639A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9639A4">
              <w:rPr>
                <w:bCs/>
                <w:color w:val="000000"/>
              </w:rPr>
              <w:t>И</w:t>
            </w:r>
            <w:r w:rsidR="009639A4" w:rsidRPr="009639A4">
              <w:rPr>
                <w:bCs/>
                <w:color w:val="000000"/>
              </w:rPr>
              <w:t xml:space="preserve">нформация, </w:t>
            </w:r>
            <w:r w:rsidR="009639A4">
              <w:rPr>
                <w:bCs/>
                <w:color w:val="000000"/>
              </w:rPr>
              <w:t xml:space="preserve">о которой указано в ст. 159.6 УК РФ </w:t>
            </w:r>
            <w:r w:rsidR="009639A4" w:rsidRPr="009639A4">
              <w:rPr>
                <w:bCs/>
                <w:color w:val="000000"/>
              </w:rPr>
              <w:t>представляет собой сведения о лицах, предметах, фактах, событиях, явлениях и процессах на внешнем носителе, в компьютерной памяти или компьютерной сети.</w:t>
            </w:r>
            <w:r w:rsidR="009639A4">
              <w:rPr>
                <w:bCs/>
                <w:color w:val="000000"/>
              </w:rPr>
              <w:t xml:space="preserve"> </w:t>
            </w:r>
          </w:p>
          <w:p w:rsidR="009639A4" w:rsidRPr="009639A4" w:rsidRDefault="009639A4" w:rsidP="009639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9639A4">
              <w:rPr>
                <w:b/>
                <w:bCs/>
                <w:color w:val="000000"/>
              </w:rPr>
              <w:t>Мошенник не имеет доступа к этим сведениям, ввиду отсутствия реальной возможности знакомиться, изменять, перемещать или удалять их.</w:t>
            </w:r>
          </w:p>
          <w:p w:rsidR="009639A4" w:rsidRDefault="009639A4" w:rsidP="009639A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Для привлечения лица к уголовной ответственности н</w:t>
            </w:r>
            <w:r w:rsidRPr="009639A4">
              <w:rPr>
                <w:bCs/>
                <w:color w:val="000000"/>
              </w:rPr>
              <w:t xml:space="preserve">еобходимо, чтобы следствием действий, совершенных в ходе неправомерного доступа, стало </w:t>
            </w:r>
            <w:r w:rsidRPr="00D63ED1">
              <w:rPr>
                <w:b/>
                <w:bCs/>
                <w:color w:val="000000"/>
              </w:rPr>
              <w:t>уничтожение, блокирование, модификация или копирование информации.</w:t>
            </w:r>
            <w:r w:rsidRPr="009639A4">
              <w:rPr>
                <w:bCs/>
                <w:color w:val="000000"/>
              </w:rPr>
              <w:t xml:space="preserve"> </w:t>
            </w:r>
          </w:p>
          <w:p w:rsidR="009639A4" w:rsidRPr="009639A4" w:rsidRDefault="009639A4" w:rsidP="009639A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Б</w:t>
            </w:r>
            <w:r w:rsidRPr="009639A4">
              <w:rPr>
                <w:bCs/>
                <w:color w:val="000000"/>
              </w:rPr>
              <w:t xml:space="preserve">локирование </w:t>
            </w:r>
            <w:r>
              <w:rPr>
                <w:bCs/>
                <w:color w:val="000000"/>
              </w:rPr>
              <w:t>-</w:t>
            </w:r>
            <w:r w:rsidRPr="009639A4">
              <w:rPr>
                <w:bCs/>
                <w:color w:val="000000"/>
              </w:rPr>
              <w:t xml:space="preserve"> ограничение доступа к информации иным лицам без ее удаления;</w:t>
            </w:r>
            <w:r w:rsidR="007E130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</w:t>
            </w:r>
            <w:r w:rsidRPr="009639A4">
              <w:rPr>
                <w:bCs/>
                <w:color w:val="000000"/>
              </w:rPr>
              <w:t>одификаци</w:t>
            </w:r>
            <w:r>
              <w:rPr>
                <w:bCs/>
                <w:color w:val="000000"/>
              </w:rPr>
              <w:t>я</w:t>
            </w:r>
            <w:r w:rsidRPr="009639A4">
              <w:rPr>
                <w:bCs/>
                <w:color w:val="000000"/>
              </w:rPr>
              <w:t xml:space="preserve"> - любое изменение информации; </w:t>
            </w:r>
            <w:r>
              <w:rPr>
                <w:bCs/>
                <w:color w:val="000000"/>
              </w:rPr>
              <w:t>К</w:t>
            </w:r>
            <w:r w:rsidRPr="009639A4">
              <w:rPr>
                <w:bCs/>
                <w:color w:val="000000"/>
              </w:rPr>
              <w:t>опирование - создание копии информации на внешнем носителе или ином компьютере.</w:t>
            </w:r>
          </w:p>
          <w:p w:rsidR="009639A4" w:rsidRPr="009639A4" w:rsidRDefault="009639A4" w:rsidP="007E13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Если же действия совершены в отношении </w:t>
            </w:r>
            <w:r w:rsidRPr="009639A4">
              <w:rPr>
                <w:bCs/>
                <w:color w:val="000000"/>
              </w:rPr>
              <w:t>информации с ограниченным доступом (сведения, составляющие государственную тайну, коммерческую, налоговую или банковскую тайну и т.п.) следует квалифицировать по совокупности ст. 272 УК и соответствующего иного состава преступления.</w:t>
            </w:r>
          </w:p>
          <w:p w:rsidR="003D3D56" w:rsidRDefault="009639A4" w:rsidP="007E130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Во избежание утери важных данных гражданам необходимо помнить: не предоставлять личные данные и пароли малознакомым лицам в социальных сетях и не только; не переходить по сомнительным ссылкам на сайтах, в присланных сообщениях </w:t>
            </w:r>
            <w:r w:rsidR="007E1303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социальных сетях и на почту; не скачивать файлы и не устанавливать программы из </w:t>
            </w:r>
            <w:r w:rsidR="007E1303">
              <w:rPr>
                <w:bCs/>
                <w:color w:val="000000"/>
              </w:rPr>
              <w:t xml:space="preserve">подозрительных </w:t>
            </w:r>
            <w:r>
              <w:rPr>
                <w:bCs/>
                <w:color w:val="000000"/>
              </w:rPr>
              <w:t>источников</w:t>
            </w:r>
            <w:r w:rsidR="007E1303">
              <w:rPr>
                <w:bCs/>
                <w:color w:val="000000"/>
              </w:rPr>
              <w:t>.</w:t>
            </w:r>
          </w:p>
          <w:p w:rsidR="009639A4" w:rsidRPr="00D63ED1" w:rsidRDefault="007E1303" w:rsidP="007E1303">
            <w:pPr>
              <w:jc w:val="both"/>
              <w:rPr>
                <w:bCs/>
                <w:color w:val="000000"/>
                <w:u w:val="single"/>
              </w:rPr>
            </w:pPr>
            <w:r w:rsidRPr="00D63ED1">
              <w:rPr>
                <w:bCs/>
                <w:color w:val="000000"/>
                <w:u w:val="single"/>
              </w:rPr>
              <w:t>Будьте бдительны, особенно в Интернете!</w:t>
            </w:r>
          </w:p>
          <w:p w:rsidR="007E1303" w:rsidRPr="003D3D56" w:rsidRDefault="007E1303" w:rsidP="009639A4">
            <w:pPr>
              <w:jc w:val="both"/>
              <w:rPr>
                <w:bCs/>
                <w:color w:val="000000"/>
              </w:rPr>
            </w:pPr>
          </w:p>
          <w:p w:rsidR="003D3D56" w:rsidRPr="003D3D56" w:rsidRDefault="003D3D56" w:rsidP="003D3D56">
            <w:pPr>
              <w:jc w:val="center"/>
              <w:rPr>
                <w:b/>
                <w:bCs/>
                <w:color w:val="000000"/>
              </w:rPr>
            </w:pPr>
            <w:r w:rsidRPr="003D3D56">
              <w:rPr>
                <w:b/>
                <w:bCs/>
                <w:color w:val="000000"/>
              </w:rPr>
              <w:t>В случае нарушения Ваших прав, Вы вправе обратится в прокуратуру Новгородского района с 09.00 часов до 18.00 часов (обед с 13.00 часов до 13.45 часов) по адресу: ул. Славная, д. 36,</w:t>
            </w:r>
          </w:p>
          <w:p w:rsidR="003D3D56" w:rsidRPr="00910588" w:rsidRDefault="003D3D56" w:rsidP="003D3D56">
            <w:pPr>
              <w:jc w:val="center"/>
              <w:rPr>
                <w:b/>
                <w:bCs/>
                <w:color w:val="000000"/>
              </w:rPr>
            </w:pPr>
            <w:r w:rsidRPr="003D3D56">
              <w:rPr>
                <w:b/>
                <w:bCs/>
                <w:color w:val="000000"/>
              </w:rPr>
              <w:t>г. Великий Новгород, 173000</w:t>
            </w:r>
            <w:r>
              <w:rPr>
                <w:b/>
                <w:bCs/>
                <w:color w:val="000000"/>
              </w:rPr>
              <w:t>.</w:t>
            </w:r>
          </w:p>
        </w:tc>
      </w:tr>
    </w:tbl>
    <w:p w:rsidR="003D3D56" w:rsidRDefault="003D3D56" w:rsidP="003D3D56"/>
    <w:sectPr w:rsidR="003D3D56" w:rsidSect="0024022E">
      <w:pgSz w:w="16838" w:h="11906" w:orient="landscape"/>
      <w:pgMar w:top="539" w:right="458" w:bottom="284" w:left="360" w:header="709" w:footer="709" w:gutter="0"/>
      <w:cols w:num="3" w:space="708" w:equalWidth="0">
        <w:col w:w="4860" w:space="720"/>
        <w:col w:w="5040" w:space="54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A3" w:rsidRDefault="00B25FA3" w:rsidP="002605C4">
      <w:r>
        <w:separator/>
      </w:r>
    </w:p>
  </w:endnote>
  <w:endnote w:type="continuationSeparator" w:id="0">
    <w:p w:rsidR="00B25FA3" w:rsidRDefault="00B25FA3" w:rsidP="002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A3" w:rsidRDefault="00B25FA3" w:rsidP="002605C4">
      <w:r>
        <w:separator/>
      </w:r>
    </w:p>
  </w:footnote>
  <w:footnote w:type="continuationSeparator" w:id="0">
    <w:p w:rsidR="00B25FA3" w:rsidRDefault="00B25FA3" w:rsidP="0026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EA1"/>
      </v:shape>
    </w:pict>
  </w:numPicBullet>
  <w:abstractNum w:abstractNumId="0" w15:restartNumberingAfterBreak="0">
    <w:nsid w:val="129A4CDA"/>
    <w:multiLevelType w:val="hybridMultilevel"/>
    <w:tmpl w:val="327064A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E1F48AD"/>
    <w:multiLevelType w:val="hybridMultilevel"/>
    <w:tmpl w:val="A5CC02A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4A2311"/>
    <w:multiLevelType w:val="hybridMultilevel"/>
    <w:tmpl w:val="18C83A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B83A93"/>
    <w:multiLevelType w:val="hybridMultilevel"/>
    <w:tmpl w:val="C7A6D6D0"/>
    <w:lvl w:ilvl="0" w:tplc="4B6CE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902544"/>
    <w:multiLevelType w:val="multilevel"/>
    <w:tmpl w:val="CE0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C578B"/>
    <w:multiLevelType w:val="hybridMultilevel"/>
    <w:tmpl w:val="8E4A45F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E35B49"/>
    <w:multiLevelType w:val="hybridMultilevel"/>
    <w:tmpl w:val="A0F4340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2E66BCD"/>
    <w:multiLevelType w:val="hybridMultilevel"/>
    <w:tmpl w:val="CABAE4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2B43B3"/>
    <w:multiLevelType w:val="hybridMultilevel"/>
    <w:tmpl w:val="5000701C"/>
    <w:lvl w:ilvl="0" w:tplc="C4186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6D4396"/>
    <w:multiLevelType w:val="hybridMultilevel"/>
    <w:tmpl w:val="2314393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16E6BFA"/>
    <w:multiLevelType w:val="hybridMultilevel"/>
    <w:tmpl w:val="3304AE9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8"/>
    <w:rsid w:val="00024D68"/>
    <w:rsid w:val="000634DC"/>
    <w:rsid w:val="000F59BD"/>
    <w:rsid w:val="001031F3"/>
    <w:rsid w:val="00144D0E"/>
    <w:rsid w:val="001D47A5"/>
    <w:rsid w:val="0024022E"/>
    <w:rsid w:val="002605C4"/>
    <w:rsid w:val="002C708B"/>
    <w:rsid w:val="00343673"/>
    <w:rsid w:val="00350061"/>
    <w:rsid w:val="003C7843"/>
    <w:rsid w:val="003D3D56"/>
    <w:rsid w:val="004415D6"/>
    <w:rsid w:val="004F62C4"/>
    <w:rsid w:val="00581F05"/>
    <w:rsid w:val="005F2939"/>
    <w:rsid w:val="006001D0"/>
    <w:rsid w:val="00623294"/>
    <w:rsid w:val="006529F8"/>
    <w:rsid w:val="006A792F"/>
    <w:rsid w:val="006B66B7"/>
    <w:rsid w:val="0070538D"/>
    <w:rsid w:val="00780549"/>
    <w:rsid w:val="007A451A"/>
    <w:rsid w:val="007D205B"/>
    <w:rsid w:val="007E1303"/>
    <w:rsid w:val="007F5550"/>
    <w:rsid w:val="008C51FA"/>
    <w:rsid w:val="00942B1C"/>
    <w:rsid w:val="009639A4"/>
    <w:rsid w:val="009F708F"/>
    <w:rsid w:val="00AC4A7A"/>
    <w:rsid w:val="00AE3265"/>
    <w:rsid w:val="00B25FA3"/>
    <w:rsid w:val="00B4448E"/>
    <w:rsid w:val="00B61C1E"/>
    <w:rsid w:val="00BB2D21"/>
    <w:rsid w:val="00BC67EF"/>
    <w:rsid w:val="00CD34AC"/>
    <w:rsid w:val="00D52EE5"/>
    <w:rsid w:val="00D63ED1"/>
    <w:rsid w:val="00DE2CE5"/>
    <w:rsid w:val="00EA2C05"/>
    <w:rsid w:val="00EC51D8"/>
    <w:rsid w:val="00F45A36"/>
    <w:rsid w:val="00F83D75"/>
    <w:rsid w:val="00FA2302"/>
    <w:rsid w:val="00FD1B2F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5AFA"/>
  <w15:docId w15:val="{18B2A2CB-6591-4FF2-B293-14CA9F5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7D2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47A5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3C784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note text"/>
    <w:basedOn w:val="a"/>
    <w:link w:val="a7"/>
    <w:semiHidden/>
    <w:rsid w:val="002605C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0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2605C4"/>
    <w:rPr>
      <w:vertAlign w:val="superscript"/>
    </w:rPr>
  </w:style>
  <w:style w:type="paragraph" w:styleId="a9">
    <w:name w:val="List Paragraph"/>
    <w:basedOn w:val="a"/>
    <w:uiPriority w:val="34"/>
    <w:qFormat/>
    <w:rsid w:val="0006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Муравьева Валерия Юрьевна</cp:lastModifiedBy>
  <cp:revision>9</cp:revision>
  <cp:lastPrinted>2023-09-20T14:01:00Z</cp:lastPrinted>
  <dcterms:created xsi:type="dcterms:W3CDTF">2023-10-06T07:16:00Z</dcterms:created>
  <dcterms:modified xsi:type="dcterms:W3CDTF">2024-11-26T17:18:00Z</dcterms:modified>
</cp:coreProperties>
</file>