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062631" w:rsidRPr="00053CA6" w:rsidRDefault="00062631" w:rsidP="00062631">
      <w:pPr>
        <w:pStyle w:val="1f0"/>
        <w:rPr>
          <w:sz w:val="20"/>
        </w:rPr>
      </w:pPr>
    </w:p>
    <w:p w:rsidR="00062631" w:rsidRPr="00053CA6" w:rsidRDefault="00062631" w:rsidP="00062631">
      <w:pPr>
        <w:pStyle w:val="1f0"/>
        <w:rPr>
          <w:sz w:val="20"/>
        </w:rPr>
      </w:pPr>
      <w:r w:rsidRPr="00053CA6">
        <w:rPr>
          <w:sz w:val="20"/>
        </w:rPr>
        <w:t xml:space="preserve">                                              Российская Федерация</w:t>
      </w:r>
    </w:p>
    <w:p w:rsidR="00062631" w:rsidRPr="00053CA6" w:rsidRDefault="00062631" w:rsidP="00062631">
      <w:pPr>
        <w:jc w:val="center"/>
        <w:rPr>
          <w:sz w:val="20"/>
          <w:szCs w:val="20"/>
        </w:rPr>
      </w:pPr>
      <w:r w:rsidRPr="00053CA6">
        <w:rPr>
          <w:sz w:val="20"/>
          <w:szCs w:val="20"/>
        </w:rPr>
        <w:t>Новгородская область Новгородский район</w:t>
      </w:r>
    </w:p>
    <w:p w:rsidR="00062631" w:rsidRPr="00053CA6" w:rsidRDefault="00062631" w:rsidP="00062631">
      <w:pPr>
        <w:jc w:val="center"/>
        <w:rPr>
          <w:sz w:val="20"/>
          <w:szCs w:val="20"/>
        </w:rPr>
      </w:pPr>
      <w:r w:rsidRPr="00053CA6">
        <w:rPr>
          <w:sz w:val="20"/>
          <w:szCs w:val="20"/>
        </w:rPr>
        <w:t>Совет депутатов Тёсово-Нетыльского сельского поселения</w:t>
      </w:r>
    </w:p>
    <w:p w:rsidR="00062631" w:rsidRPr="00053CA6" w:rsidRDefault="00062631" w:rsidP="00062631">
      <w:pPr>
        <w:tabs>
          <w:tab w:val="left" w:pos="5340"/>
        </w:tabs>
        <w:jc w:val="center"/>
        <w:rPr>
          <w:sz w:val="20"/>
          <w:szCs w:val="20"/>
        </w:rPr>
      </w:pPr>
    </w:p>
    <w:p w:rsidR="00062631" w:rsidRPr="00053CA6" w:rsidRDefault="00062631" w:rsidP="00062631">
      <w:pPr>
        <w:jc w:val="center"/>
        <w:rPr>
          <w:sz w:val="20"/>
          <w:szCs w:val="20"/>
        </w:rPr>
      </w:pPr>
      <w:r w:rsidRPr="00053CA6">
        <w:rPr>
          <w:sz w:val="20"/>
          <w:szCs w:val="20"/>
        </w:rPr>
        <w:t>РЕШЕНИЕ</w:t>
      </w:r>
    </w:p>
    <w:p w:rsidR="00062631" w:rsidRPr="00053CA6" w:rsidRDefault="00062631" w:rsidP="00062631">
      <w:pPr>
        <w:tabs>
          <w:tab w:val="left" w:pos="6930"/>
        </w:tabs>
        <w:rPr>
          <w:sz w:val="20"/>
          <w:szCs w:val="20"/>
        </w:rPr>
      </w:pPr>
      <w:r w:rsidRPr="00053CA6">
        <w:rPr>
          <w:sz w:val="20"/>
          <w:szCs w:val="20"/>
        </w:rPr>
        <w:tab/>
      </w:r>
    </w:p>
    <w:p w:rsidR="00062631" w:rsidRPr="00053CA6" w:rsidRDefault="00062631" w:rsidP="00062631">
      <w:pPr>
        <w:rPr>
          <w:sz w:val="20"/>
          <w:szCs w:val="20"/>
        </w:rPr>
      </w:pPr>
      <w:proofErr w:type="gramStart"/>
      <w:r w:rsidRPr="00053CA6">
        <w:rPr>
          <w:sz w:val="20"/>
          <w:szCs w:val="20"/>
        </w:rPr>
        <w:t>от</w:t>
      </w:r>
      <w:proofErr w:type="gramEnd"/>
      <w:r w:rsidRPr="00053CA6">
        <w:rPr>
          <w:sz w:val="20"/>
          <w:szCs w:val="20"/>
        </w:rPr>
        <w:t xml:space="preserve"> 27.06.2024 № 175</w:t>
      </w:r>
    </w:p>
    <w:p w:rsidR="00062631" w:rsidRPr="00053CA6" w:rsidRDefault="00062631" w:rsidP="00062631">
      <w:pPr>
        <w:rPr>
          <w:sz w:val="20"/>
          <w:szCs w:val="20"/>
        </w:rPr>
      </w:pPr>
      <w:proofErr w:type="spellStart"/>
      <w:r w:rsidRPr="00053CA6">
        <w:rPr>
          <w:sz w:val="20"/>
          <w:szCs w:val="20"/>
        </w:rPr>
        <w:t>п.Тёсово-Нетыльский</w:t>
      </w:r>
      <w:proofErr w:type="spellEnd"/>
    </w:p>
    <w:p w:rsidR="00062631" w:rsidRPr="00053CA6" w:rsidRDefault="00062631" w:rsidP="00062631">
      <w:pPr>
        <w:jc w:val="both"/>
        <w:rPr>
          <w:sz w:val="20"/>
          <w:szCs w:val="20"/>
        </w:rPr>
      </w:pPr>
    </w:p>
    <w:p w:rsidR="00062631" w:rsidRPr="00053CA6" w:rsidRDefault="00062631" w:rsidP="00062631">
      <w:pPr>
        <w:jc w:val="both"/>
        <w:rPr>
          <w:b/>
          <w:sz w:val="20"/>
          <w:szCs w:val="20"/>
        </w:rPr>
      </w:pPr>
      <w:r w:rsidRPr="00053CA6">
        <w:rPr>
          <w:b/>
          <w:sz w:val="20"/>
          <w:szCs w:val="20"/>
        </w:rPr>
        <w:t>О внесении изменений в Решение Совета</w:t>
      </w:r>
    </w:p>
    <w:p w:rsidR="00062631" w:rsidRPr="00053CA6" w:rsidRDefault="00062631" w:rsidP="00062631">
      <w:pPr>
        <w:jc w:val="both"/>
        <w:rPr>
          <w:b/>
          <w:sz w:val="20"/>
          <w:szCs w:val="20"/>
        </w:rPr>
      </w:pPr>
      <w:proofErr w:type="gramStart"/>
      <w:r w:rsidRPr="00053CA6">
        <w:rPr>
          <w:b/>
          <w:sz w:val="20"/>
          <w:szCs w:val="20"/>
        </w:rPr>
        <w:t>депутатов</w:t>
      </w:r>
      <w:proofErr w:type="gramEnd"/>
      <w:r w:rsidRPr="00053CA6">
        <w:rPr>
          <w:b/>
          <w:sz w:val="20"/>
          <w:szCs w:val="20"/>
        </w:rPr>
        <w:t xml:space="preserve"> Тёсово-Нетыльского сельского</w:t>
      </w:r>
    </w:p>
    <w:p w:rsidR="00062631" w:rsidRPr="00053CA6" w:rsidRDefault="00062631" w:rsidP="00062631">
      <w:pPr>
        <w:jc w:val="both"/>
        <w:rPr>
          <w:b/>
          <w:sz w:val="20"/>
          <w:szCs w:val="20"/>
        </w:rPr>
      </w:pPr>
      <w:proofErr w:type="gramStart"/>
      <w:r w:rsidRPr="00053CA6">
        <w:rPr>
          <w:b/>
          <w:sz w:val="20"/>
          <w:szCs w:val="20"/>
        </w:rPr>
        <w:t>поселения</w:t>
      </w:r>
      <w:proofErr w:type="gramEnd"/>
      <w:r w:rsidRPr="00053CA6">
        <w:rPr>
          <w:b/>
          <w:sz w:val="20"/>
          <w:szCs w:val="20"/>
        </w:rPr>
        <w:t xml:space="preserve"> от 26.12.2023 г. № 161 «О бюджете</w:t>
      </w:r>
    </w:p>
    <w:p w:rsidR="00062631" w:rsidRPr="00053CA6" w:rsidRDefault="00062631" w:rsidP="00062631">
      <w:pPr>
        <w:jc w:val="both"/>
        <w:rPr>
          <w:b/>
          <w:sz w:val="20"/>
          <w:szCs w:val="20"/>
        </w:rPr>
      </w:pPr>
      <w:r w:rsidRPr="00053CA6">
        <w:rPr>
          <w:b/>
          <w:sz w:val="20"/>
          <w:szCs w:val="20"/>
        </w:rPr>
        <w:t>Тёсово-Нетыльского сельского поселения</w:t>
      </w:r>
    </w:p>
    <w:p w:rsidR="00062631" w:rsidRPr="00053CA6" w:rsidRDefault="00062631" w:rsidP="00062631">
      <w:pPr>
        <w:jc w:val="both"/>
        <w:rPr>
          <w:sz w:val="20"/>
          <w:szCs w:val="20"/>
        </w:rPr>
      </w:pPr>
      <w:proofErr w:type="gramStart"/>
      <w:r w:rsidRPr="00053CA6">
        <w:rPr>
          <w:b/>
          <w:sz w:val="20"/>
          <w:szCs w:val="20"/>
        </w:rPr>
        <w:t>на</w:t>
      </w:r>
      <w:proofErr w:type="gramEnd"/>
      <w:r w:rsidRPr="00053CA6">
        <w:rPr>
          <w:b/>
          <w:sz w:val="20"/>
          <w:szCs w:val="20"/>
        </w:rPr>
        <w:t xml:space="preserve"> 2024 год и плановый период 2025-2026 годов» </w:t>
      </w:r>
      <w:r w:rsidRPr="00053CA6">
        <w:rPr>
          <w:sz w:val="20"/>
          <w:szCs w:val="20"/>
        </w:rPr>
        <w:t xml:space="preserve"> </w:t>
      </w: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  <w:r w:rsidRPr="00053CA6">
        <w:rPr>
          <w:sz w:val="20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053CA6">
        <w:rPr>
          <w:sz w:val="20"/>
          <w:szCs w:val="20"/>
        </w:rPr>
        <w:t>Тёсово-Нетыльском</w:t>
      </w:r>
      <w:proofErr w:type="spellEnd"/>
      <w:r w:rsidRPr="00053CA6">
        <w:rPr>
          <w:sz w:val="20"/>
          <w:szCs w:val="20"/>
        </w:rPr>
        <w:t xml:space="preserve"> сельском поселении, утвержденным решением Совета депутатов Тёсово-Нетыльского сельского поселения от 21.02.2017 № </w:t>
      </w:r>
      <w:proofErr w:type="gramStart"/>
      <w:r w:rsidRPr="00053CA6">
        <w:rPr>
          <w:sz w:val="20"/>
          <w:szCs w:val="20"/>
        </w:rPr>
        <w:t>125,Уставом</w:t>
      </w:r>
      <w:proofErr w:type="gramEnd"/>
      <w:r w:rsidRPr="00053CA6">
        <w:rPr>
          <w:sz w:val="20"/>
          <w:szCs w:val="20"/>
        </w:rPr>
        <w:t xml:space="preserve"> Тёсово-Нетыльского сельского поселения,»;</w:t>
      </w:r>
    </w:p>
    <w:p w:rsidR="00062631" w:rsidRPr="00053CA6" w:rsidRDefault="00062631" w:rsidP="00062631">
      <w:pPr>
        <w:rPr>
          <w:sz w:val="20"/>
          <w:szCs w:val="20"/>
        </w:rPr>
      </w:pPr>
      <w:r w:rsidRPr="00053CA6">
        <w:rPr>
          <w:sz w:val="20"/>
          <w:szCs w:val="20"/>
        </w:rPr>
        <w:t xml:space="preserve">Совет </w:t>
      </w:r>
      <w:proofErr w:type="gramStart"/>
      <w:r w:rsidRPr="00053CA6">
        <w:rPr>
          <w:sz w:val="20"/>
          <w:szCs w:val="20"/>
        </w:rPr>
        <w:t>депутатов  Тёсово</w:t>
      </w:r>
      <w:proofErr w:type="gramEnd"/>
      <w:r w:rsidRPr="00053CA6">
        <w:rPr>
          <w:sz w:val="20"/>
          <w:szCs w:val="20"/>
        </w:rPr>
        <w:t>-Нетыльского  сельского поселения</w:t>
      </w: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  <w:r w:rsidRPr="00053CA6">
        <w:rPr>
          <w:sz w:val="20"/>
          <w:szCs w:val="20"/>
        </w:rPr>
        <w:t>РЕШИЛ:</w:t>
      </w:r>
    </w:p>
    <w:p w:rsidR="00062631" w:rsidRPr="00053CA6" w:rsidRDefault="00062631" w:rsidP="00062631">
      <w:pPr>
        <w:rPr>
          <w:sz w:val="20"/>
          <w:szCs w:val="20"/>
        </w:rPr>
      </w:pPr>
      <w:r w:rsidRPr="00053CA6">
        <w:rPr>
          <w:sz w:val="20"/>
          <w:szCs w:val="20"/>
        </w:rPr>
        <w:t xml:space="preserve">1.Внести в решение Совета </w:t>
      </w:r>
      <w:proofErr w:type="gramStart"/>
      <w:r w:rsidRPr="00053CA6">
        <w:rPr>
          <w:sz w:val="20"/>
          <w:szCs w:val="20"/>
        </w:rPr>
        <w:t xml:space="preserve">депутатов  </w:t>
      </w:r>
      <w:proofErr w:type="spellStart"/>
      <w:r w:rsidRPr="00053CA6">
        <w:rPr>
          <w:sz w:val="20"/>
          <w:szCs w:val="20"/>
        </w:rPr>
        <w:t>Тёсово</w:t>
      </w:r>
      <w:proofErr w:type="spellEnd"/>
      <w:proofErr w:type="gramEnd"/>
      <w:r w:rsidRPr="00053CA6">
        <w:rPr>
          <w:sz w:val="20"/>
          <w:szCs w:val="20"/>
        </w:rPr>
        <w:t xml:space="preserve"> - </w:t>
      </w:r>
      <w:proofErr w:type="spellStart"/>
      <w:r w:rsidRPr="00053CA6">
        <w:rPr>
          <w:sz w:val="20"/>
          <w:szCs w:val="20"/>
        </w:rPr>
        <w:t>Нетыльского</w:t>
      </w:r>
      <w:proofErr w:type="spellEnd"/>
      <w:r w:rsidRPr="00053CA6">
        <w:rPr>
          <w:sz w:val="20"/>
          <w:szCs w:val="20"/>
        </w:rPr>
        <w:t xml:space="preserve"> сельского поселения  от 26.12.2023 г. № 161 « О бюджете Тёсово-Нетыльского сельского поселения на 2024 год и плановый период 2025-2026 годов» (далее решение) следующие изменения:</w:t>
      </w:r>
    </w:p>
    <w:p w:rsidR="00062631" w:rsidRPr="00053CA6" w:rsidRDefault="00062631" w:rsidP="00062631">
      <w:pPr>
        <w:ind w:firstLine="708"/>
        <w:jc w:val="both"/>
        <w:rPr>
          <w:sz w:val="20"/>
          <w:szCs w:val="20"/>
        </w:rPr>
      </w:pPr>
      <w:r w:rsidRPr="00053CA6">
        <w:rPr>
          <w:sz w:val="20"/>
          <w:szCs w:val="20"/>
        </w:rPr>
        <w:t>1.1. Пункт 1 решения изложить в следующей редакции:</w:t>
      </w:r>
    </w:p>
    <w:p w:rsidR="00062631" w:rsidRPr="00053CA6" w:rsidRDefault="00062631" w:rsidP="00062631">
      <w:pPr>
        <w:ind w:firstLine="708"/>
        <w:jc w:val="both"/>
        <w:rPr>
          <w:sz w:val="20"/>
          <w:szCs w:val="20"/>
        </w:rPr>
      </w:pPr>
      <w:r w:rsidRPr="00053CA6">
        <w:rPr>
          <w:sz w:val="20"/>
          <w:szCs w:val="20"/>
        </w:rPr>
        <w:t>«1. Утвердить основные характеристики бюджета Тёсово-Нетыльского сельского поселения (далее – бюджет поселения) на 2024 год:</w:t>
      </w:r>
    </w:p>
    <w:p w:rsidR="00062631" w:rsidRPr="00053CA6" w:rsidRDefault="00062631" w:rsidP="00062631">
      <w:pPr>
        <w:ind w:left="720"/>
        <w:jc w:val="both"/>
        <w:rPr>
          <w:sz w:val="20"/>
          <w:szCs w:val="20"/>
        </w:rPr>
      </w:pPr>
      <w:r w:rsidRPr="00053CA6">
        <w:rPr>
          <w:sz w:val="20"/>
          <w:szCs w:val="20"/>
        </w:rPr>
        <w:t>1) прогнозируемый общий объем доходов бюджета поселения в сумме 41 443,60000 тыс. рублей;</w:t>
      </w:r>
    </w:p>
    <w:p w:rsidR="00062631" w:rsidRPr="00053CA6" w:rsidRDefault="00062631" w:rsidP="00062631">
      <w:pPr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053CA6">
        <w:rPr>
          <w:sz w:val="20"/>
          <w:szCs w:val="20"/>
        </w:rPr>
        <w:t>2) общий объем расходов бюджета</w:t>
      </w:r>
      <w:r w:rsidRPr="00053CA6">
        <w:rPr>
          <w:b/>
          <w:sz w:val="20"/>
          <w:szCs w:val="20"/>
        </w:rPr>
        <w:t xml:space="preserve"> </w:t>
      </w:r>
      <w:r w:rsidRPr="00053CA6">
        <w:rPr>
          <w:sz w:val="20"/>
          <w:szCs w:val="20"/>
        </w:rPr>
        <w:t xml:space="preserve">поселения в сумме </w:t>
      </w:r>
      <w:r w:rsidRPr="00053CA6">
        <w:rPr>
          <w:bCs/>
          <w:color w:val="000000"/>
          <w:sz w:val="20"/>
          <w:szCs w:val="20"/>
          <w:lang w:eastAsia="ru-RU"/>
        </w:rPr>
        <w:t>43 051,08316</w:t>
      </w:r>
    </w:p>
    <w:p w:rsidR="00062631" w:rsidRPr="00053CA6" w:rsidRDefault="00062631" w:rsidP="00062631">
      <w:pPr>
        <w:ind w:left="720"/>
        <w:jc w:val="both"/>
        <w:rPr>
          <w:sz w:val="20"/>
          <w:szCs w:val="20"/>
        </w:rPr>
      </w:pPr>
      <w:r w:rsidRPr="00053CA6">
        <w:rPr>
          <w:sz w:val="20"/>
          <w:szCs w:val="20"/>
        </w:rPr>
        <w:t>тыс. рублей;</w:t>
      </w:r>
    </w:p>
    <w:p w:rsidR="00062631" w:rsidRPr="00053CA6" w:rsidRDefault="00062631" w:rsidP="00062631">
      <w:pPr>
        <w:numPr>
          <w:ilvl w:val="2"/>
          <w:numId w:val="7"/>
        </w:numPr>
        <w:ind w:left="0" w:firstLine="708"/>
        <w:jc w:val="both"/>
        <w:rPr>
          <w:sz w:val="20"/>
          <w:szCs w:val="20"/>
        </w:rPr>
      </w:pPr>
      <w:proofErr w:type="gramStart"/>
      <w:r w:rsidRPr="00053CA6">
        <w:rPr>
          <w:sz w:val="20"/>
          <w:szCs w:val="20"/>
        </w:rPr>
        <w:t>прогнозируемый</w:t>
      </w:r>
      <w:proofErr w:type="gramEnd"/>
      <w:r w:rsidRPr="00053CA6">
        <w:rPr>
          <w:sz w:val="20"/>
          <w:szCs w:val="20"/>
        </w:rPr>
        <w:t xml:space="preserve"> дефицит бюджета поселения 1 607,48316 тыс. рублей».</w:t>
      </w:r>
    </w:p>
    <w:p w:rsidR="00062631" w:rsidRPr="00053CA6" w:rsidRDefault="00062631" w:rsidP="00062631">
      <w:pPr>
        <w:rPr>
          <w:sz w:val="20"/>
          <w:szCs w:val="20"/>
        </w:rPr>
      </w:pPr>
      <w:r w:rsidRPr="00053CA6">
        <w:rPr>
          <w:sz w:val="20"/>
          <w:szCs w:val="20"/>
        </w:rPr>
        <w:t xml:space="preserve">          1.2. Пункт 8 решения изложить в следующей редакции: </w:t>
      </w:r>
    </w:p>
    <w:p w:rsidR="00062631" w:rsidRPr="00053CA6" w:rsidRDefault="00062631" w:rsidP="00062631">
      <w:pPr>
        <w:rPr>
          <w:sz w:val="20"/>
          <w:szCs w:val="20"/>
        </w:rPr>
      </w:pPr>
      <w:proofErr w:type="gramStart"/>
      <w:r w:rsidRPr="00053CA6">
        <w:rPr>
          <w:sz w:val="20"/>
          <w:szCs w:val="20"/>
        </w:rPr>
        <w:t>« 8</w:t>
      </w:r>
      <w:proofErr w:type="gramEnd"/>
      <w:r w:rsidRPr="00053CA6">
        <w:rPr>
          <w:sz w:val="20"/>
          <w:szCs w:val="20"/>
        </w:rPr>
        <w:t xml:space="preserve">. Утвердить объем межбюджетных трансфертов, получаемых из других бюджетов бюджетной системы Российской Федерации на 2024 год в сумме 37 125,5000 </w:t>
      </w:r>
      <w:proofErr w:type="spellStart"/>
      <w:r w:rsidRPr="00053CA6">
        <w:rPr>
          <w:sz w:val="20"/>
          <w:szCs w:val="20"/>
        </w:rPr>
        <w:t>тыс.рублей</w:t>
      </w:r>
      <w:proofErr w:type="spellEnd"/>
      <w:r w:rsidRPr="00053CA6">
        <w:rPr>
          <w:sz w:val="20"/>
          <w:szCs w:val="20"/>
        </w:rPr>
        <w:t xml:space="preserve">, на 2025 год в сумме    29 020,5000 </w:t>
      </w:r>
      <w:proofErr w:type="spellStart"/>
      <w:r w:rsidRPr="00053CA6">
        <w:rPr>
          <w:sz w:val="20"/>
          <w:szCs w:val="20"/>
        </w:rPr>
        <w:t>тыс.рублей</w:t>
      </w:r>
      <w:proofErr w:type="spellEnd"/>
      <w:r w:rsidRPr="00053CA6">
        <w:rPr>
          <w:sz w:val="20"/>
          <w:szCs w:val="20"/>
        </w:rPr>
        <w:t xml:space="preserve"> и на 2026 год сумме   29 143,7000 </w:t>
      </w:r>
      <w:proofErr w:type="spellStart"/>
      <w:r w:rsidRPr="00053CA6">
        <w:rPr>
          <w:sz w:val="20"/>
          <w:szCs w:val="20"/>
        </w:rPr>
        <w:t>тыс.рублей</w:t>
      </w:r>
      <w:proofErr w:type="spellEnd"/>
      <w:r w:rsidRPr="00053CA6">
        <w:rPr>
          <w:sz w:val="20"/>
          <w:szCs w:val="20"/>
        </w:rPr>
        <w:t>».</w:t>
      </w:r>
    </w:p>
    <w:p w:rsidR="00062631" w:rsidRPr="00053CA6" w:rsidRDefault="00062631" w:rsidP="00062631">
      <w:pPr>
        <w:ind w:firstLine="708"/>
        <w:jc w:val="both"/>
        <w:rPr>
          <w:sz w:val="20"/>
          <w:szCs w:val="20"/>
        </w:rPr>
      </w:pPr>
      <w:r w:rsidRPr="00053CA6">
        <w:rPr>
          <w:sz w:val="20"/>
          <w:szCs w:val="20"/>
        </w:rPr>
        <w:t xml:space="preserve">  1.3 Приложения 1,2,4,5 изложить в прилагаемой редакции.</w:t>
      </w:r>
    </w:p>
    <w:p w:rsidR="00062631" w:rsidRPr="00053CA6" w:rsidRDefault="00062631" w:rsidP="00062631">
      <w:pPr>
        <w:ind w:firstLine="708"/>
        <w:jc w:val="both"/>
        <w:rPr>
          <w:sz w:val="20"/>
          <w:szCs w:val="20"/>
        </w:rPr>
      </w:pPr>
      <w:r w:rsidRPr="00053CA6">
        <w:rPr>
          <w:sz w:val="20"/>
          <w:szCs w:val="20"/>
        </w:rPr>
        <w:t xml:space="preserve">  2.Опубликовать настоящее решение в газете «</w:t>
      </w:r>
      <w:proofErr w:type="spellStart"/>
      <w:r w:rsidRPr="00053CA6">
        <w:rPr>
          <w:sz w:val="20"/>
          <w:szCs w:val="20"/>
        </w:rPr>
        <w:t>Тёсово-Нетыльский</w:t>
      </w:r>
      <w:proofErr w:type="spellEnd"/>
      <w:r w:rsidRPr="00053CA6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tgtFrame="_blank" w:history="1">
        <w:r w:rsidRPr="00053CA6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62631" w:rsidRPr="00053CA6" w:rsidRDefault="00062631" w:rsidP="00062631">
      <w:pPr>
        <w:jc w:val="both"/>
        <w:rPr>
          <w:sz w:val="20"/>
          <w:szCs w:val="20"/>
        </w:rPr>
      </w:pPr>
    </w:p>
    <w:p w:rsidR="00062631" w:rsidRPr="00053CA6" w:rsidRDefault="00062631" w:rsidP="00062631">
      <w:pPr>
        <w:jc w:val="both"/>
        <w:rPr>
          <w:sz w:val="20"/>
          <w:szCs w:val="20"/>
        </w:rPr>
      </w:pPr>
    </w:p>
    <w:p w:rsidR="00062631" w:rsidRPr="00053CA6" w:rsidRDefault="00062631" w:rsidP="00062631">
      <w:pPr>
        <w:spacing w:line="192" w:lineRule="auto"/>
        <w:jc w:val="both"/>
        <w:rPr>
          <w:sz w:val="20"/>
          <w:szCs w:val="20"/>
        </w:rPr>
      </w:pPr>
      <w:r w:rsidRPr="00053CA6">
        <w:rPr>
          <w:sz w:val="20"/>
          <w:szCs w:val="20"/>
        </w:rPr>
        <w:t xml:space="preserve">Председатель Совета </w:t>
      </w:r>
      <w:proofErr w:type="gramStart"/>
      <w:r w:rsidRPr="00053CA6">
        <w:rPr>
          <w:sz w:val="20"/>
          <w:szCs w:val="20"/>
        </w:rPr>
        <w:t xml:space="preserve">депутатов:   </w:t>
      </w:r>
      <w:proofErr w:type="gramEnd"/>
      <w:r w:rsidRPr="00053CA6">
        <w:rPr>
          <w:sz w:val="20"/>
          <w:szCs w:val="20"/>
        </w:rPr>
        <w:t xml:space="preserve">                                     </w:t>
      </w:r>
      <w:proofErr w:type="spellStart"/>
      <w:r w:rsidRPr="00053CA6">
        <w:rPr>
          <w:sz w:val="20"/>
          <w:szCs w:val="20"/>
        </w:rPr>
        <w:t>С.В.Худобина</w:t>
      </w:r>
      <w:proofErr w:type="spellEnd"/>
    </w:p>
    <w:p w:rsidR="00062631" w:rsidRPr="00053CA6" w:rsidRDefault="00062631" w:rsidP="00062631">
      <w:pPr>
        <w:jc w:val="both"/>
        <w:rPr>
          <w:sz w:val="20"/>
          <w:szCs w:val="20"/>
        </w:rPr>
      </w:pPr>
    </w:p>
    <w:p w:rsidR="00062631" w:rsidRPr="00053CA6" w:rsidRDefault="00062631" w:rsidP="00062631">
      <w:pPr>
        <w:jc w:val="both"/>
        <w:rPr>
          <w:sz w:val="20"/>
          <w:szCs w:val="20"/>
        </w:rPr>
      </w:pPr>
      <w:r w:rsidRPr="00053CA6">
        <w:rPr>
          <w:sz w:val="20"/>
          <w:szCs w:val="20"/>
        </w:rPr>
        <w:t xml:space="preserve">        </w:t>
      </w:r>
    </w:p>
    <w:p w:rsidR="00062631" w:rsidRPr="00053CA6" w:rsidRDefault="00062631" w:rsidP="00062631">
      <w:pPr>
        <w:jc w:val="both"/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b/>
          <w:sz w:val="20"/>
          <w:szCs w:val="20"/>
        </w:rPr>
      </w:pPr>
    </w:p>
    <w:p w:rsidR="00062631" w:rsidRPr="00053CA6" w:rsidRDefault="00062631" w:rsidP="00062631">
      <w:pPr>
        <w:jc w:val="center"/>
        <w:rPr>
          <w:b/>
          <w:sz w:val="20"/>
          <w:szCs w:val="20"/>
        </w:rPr>
      </w:pPr>
    </w:p>
    <w:p w:rsidR="00062631" w:rsidRPr="00053CA6" w:rsidRDefault="00062631" w:rsidP="00062631">
      <w:pPr>
        <w:jc w:val="center"/>
        <w:rPr>
          <w:b/>
          <w:sz w:val="20"/>
          <w:szCs w:val="20"/>
        </w:rPr>
      </w:pPr>
      <w:r w:rsidRPr="00053CA6">
        <w:rPr>
          <w:b/>
          <w:sz w:val="20"/>
          <w:szCs w:val="20"/>
        </w:rPr>
        <w:t>ПОЯСНИТЕЛЬНАЯ ЗАПИСКА</w:t>
      </w:r>
    </w:p>
    <w:p w:rsidR="00062631" w:rsidRPr="00053CA6" w:rsidRDefault="00062631" w:rsidP="00062631">
      <w:pPr>
        <w:jc w:val="center"/>
        <w:rPr>
          <w:b/>
          <w:color w:val="000000"/>
          <w:sz w:val="20"/>
          <w:szCs w:val="20"/>
        </w:rPr>
      </w:pPr>
      <w:proofErr w:type="gramStart"/>
      <w:r w:rsidRPr="00053CA6">
        <w:rPr>
          <w:b/>
          <w:color w:val="000000"/>
          <w:sz w:val="20"/>
          <w:szCs w:val="20"/>
        </w:rPr>
        <w:t>к</w:t>
      </w:r>
      <w:proofErr w:type="gramEnd"/>
      <w:r w:rsidRPr="00053CA6">
        <w:rPr>
          <w:b/>
          <w:color w:val="000000"/>
          <w:sz w:val="20"/>
          <w:szCs w:val="20"/>
        </w:rPr>
        <w:t xml:space="preserve"> проекту решения Совета депутатов № 161 от 26.12.2023 </w:t>
      </w:r>
    </w:p>
    <w:p w:rsidR="00062631" w:rsidRPr="00053CA6" w:rsidRDefault="00062631" w:rsidP="00062631">
      <w:pPr>
        <w:jc w:val="center"/>
        <w:rPr>
          <w:sz w:val="20"/>
          <w:szCs w:val="20"/>
        </w:rPr>
      </w:pPr>
      <w:r w:rsidRPr="00053CA6">
        <w:rPr>
          <w:b/>
          <w:sz w:val="20"/>
          <w:szCs w:val="20"/>
        </w:rPr>
        <w:t xml:space="preserve">«О внесении изменений в решение Совета депутатов Тёсово-Нетыльского сельского поселения от 26.12.2023 г. № </w:t>
      </w:r>
      <w:proofErr w:type="gramStart"/>
      <w:r w:rsidRPr="00053CA6">
        <w:rPr>
          <w:b/>
          <w:sz w:val="20"/>
          <w:szCs w:val="20"/>
        </w:rPr>
        <w:t>161  «</w:t>
      </w:r>
      <w:proofErr w:type="gramEnd"/>
      <w:r w:rsidRPr="00053CA6">
        <w:rPr>
          <w:b/>
          <w:sz w:val="20"/>
          <w:szCs w:val="20"/>
        </w:rPr>
        <w:t>О бюджете Тёсово-Нетыльского сельского поселения на 2024 и плановый период 2025-2026 годов»</w:t>
      </w:r>
    </w:p>
    <w:p w:rsidR="00062631" w:rsidRPr="00053CA6" w:rsidRDefault="00062631" w:rsidP="00062631">
      <w:pPr>
        <w:ind w:firstLine="708"/>
        <w:rPr>
          <w:sz w:val="20"/>
          <w:szCs w:val="20"/>
        </w:rPr>
      </w:pPr>
    </w:p>
    <w:p w:rsidR="00062631" w:rsidRPr="00053CA6" w:rsidRDefault="00062631" w:rsidP="00062631">
      <w:pPr>
        <w:numPr>
          <w:ilvl w:val="0"/>
          <w:numId w:val="8"/>
        </w:numPr>
        <w:rPr>
          <w:sz w:val="20"/>
          <w:szCs w:val="20"/>
        </w:rPr>
      </w:pPr>
      <w:r w:rsidRPr="00053CA6">
        <w:rPr>
          <w:sz w:val="20"/>
          <w:szCs w:val="20"/>
        </w:rPr>
        <w:t xml:space="preserve">Внести изменения в доходную </w:t>
      </w:r>
      <w:proofErr w:type="gramStart"/>
      <w:r w:rsidRPr="00053CA6">
        <w:rPr>
          <w:sz w:val="20"/>
          <w:szCs w:val="20"/>
        </w:rPr>
        <w:t>и  расходную</w:t>
      </w:r>
      <w:proofErr w:type="gramEnd"/>
      <w:r w:rsidRPr="00053CA6">
        <w:rPr>
          <w:sz w:val="20"/>
          <w:szCs w:val="20"/>
        </w:rPr>
        <w:t xml:space="preserve">  часть бюджета ( приложения 1,2,3,4,5) </w:t>
      </w:r>
    </w:p>
    <w:p w:rsidR="00062631" w:rsidRPr="00053CA6" w:rsidRDefault="00062631" w:rsidP="00062631">
      <w:pPr>
        <w:ind w:left="360"/>
        <w:rPr>
          <w:sz w:val="20"/>
          <w:szCs w:val="20"/>
        </w:rPr>
      </w:pPr>
    </w:p>
    <w:tbl>
      <w:tblPr>
        <w:tblW w:w="9305" w:type="dxa"/>
        <w:tblInd w:w="-550" w:type="dxa"/>
        <w:tblLayout w:type="fixed"/>
        <w:tblLook w:val="0000" w:firstRow="0" w:lastRow="0" w:firstColumn="0" w:lastColumn="0" w:noHBand="0" w:noVBand="0"/>
      </w:tblPr>
      <w:tblGrid>
        <w:gridCol w:w="467"/>
        <w:gridCol w:w="496"/>
        <w:gridCol w:w="1613"/>
        <w:gridCol w:w="492"/>
        <w:gridCol w:w="62"/>
        <w:gridCol w:w="1331"/>
        <w:gridCol w:w="122"/>
        <w:gridCol w:w="1318"/>
        <w:gridCol w:w="144"/>
        <w:gridCol w:w="1561"/>
        <w:gridCol w:w="40"/>
        <w:gridCol w:w="1659"/>
      </w:tblGrid>
      <w:tr w:rsidR="00062631" w:rsidRPr="00053CA6" w:rsidTr="00FB0D56">
        <w:trPr>
          <w:trHeight w:val="64"/>
        </w:trPr>
        <w:tc>
          <w:tcPr>
            <w:tcW w:w="30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Сумма (</w:t>
            </w:r>
            <w:proofErr w:type="spellStart"/>
            <w:r w:rsidRPr="00053CA6">
              <w:rPr>
                <w:sz w:val="20"/>
                <w:szCs w:val="20"/>
              </w:rPr>
              <w:t>тыс.руб</w:t>
            </w:r>
            <w:proofErr w:type="spellEnd"/>
            <w:r w:rsidRPr="00053CA6">
              <w:rPr>
                <w:sz w:val="20"/>
                <w:szCs w:val="20"/>
              </w:rPr>
              <w:t>.)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Направление средств</w:t>
            </w:r>
          </w:p>
        </w:tc>
      </w:tr>
      <w:tr w:rsidR="00062631" w:rsidRPr="00053CA6" w:rsidTr="00FB0D56">
        <w:trPr>
          <w:trHeight w:val="60"/>
        </w:trPr>
        <w:tc>
          <w:tcPr>
            <w:tcW w:w="3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b/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Предыдущие данные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53CA6">
              <w:rPr>
                <w:b/>
                <w:sz w:val="20"/>
                <w:szCs w:val="20"/>
              </w:rPr>
              <w:t>Изме</w:t>
            </w:r>
            <w:proofErr w:type="spellEnd"/>
            <w:r w:rsidRPr="00053CA6">
              <w:rPr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 xml:space="preserve">С учетом </w:t>
            </w:r>
            <w:proofErr w:type="gramStart"/>
            <w:r w:rsidRPr="00053CA6">
              <w:rPr>
                <w:sz w:val="20"/>
                <w:szCs w:val="20"/>
              </w:rPr>
              <w:t>измене-</w:t>
            </w:r>
            <w:proofErr w:type="spellStart"/>
            <w:r w:rsidRPr="00053CA6">
              <w:rPr>
                <w:sz w:val="20"/>
                <w:szCs w:val="20"/>
              </w:rPr>
              <w:t>ний</w:t>
            </w:r>
            <w:proofErr w:type="spellEnd"/>
            <w:proofErr w:type="gramEnd"/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62631" w:rsidRPr="00053CA6" w:rsidTr="00FB0D56">
        <w:trPr>
          <w:trHeight w:val="60"/>
        </w:trPr>
        <w:tc>
          <w:tcPr>
            <w:tcW w:w="3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2025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2026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62631" w:rsidRPr="00053CA6" w:rsidTr="00FB0D56">
        <w:trPr>
          <w:trHeight w:val="111"/>
        </w:trPr>
        <w:tc>
          <w:tcPr>
            <w:tcW w:w="93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2024 год</w:t>
            </w:r>
          </w:p>
        </w:tc>
      </w:tr>
      <w:tr w:rsidR="00062631" w:rsidRPr="00053CA6" w:rsidTr="00FB0D56">
        <w:trPr>
          <w:trHeight w:val="282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2 02 49999 10 7142 150</w:t>
            </w:r>
          </w:p>
          <w:p w:rsidR="00062631" w:rsidRPr="00053CA6" w:rsidRDefault="00062631" w:rsidP="00FB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053CA6">
              <w:rPr>
                <w:bCs/>
                <w:sz w:val="20"/>
                <w:szCs w:val="20"/>
              </w:rPr>
              <w:t>+1 100,1000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1 100,1000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color w:val="333333"/>
                <w:sz w:val="20"/>
                <w:szCs w:val="20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  <w:p w:rsidR="00062631" w:rsidRPr="00053CA6" w:rsidRDefault="00062631" w:rsidP="00FB0D56">
            <w:pPr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(</w:t>
            </w:r>
            <w:proofErr w:type="gramStart"/>
            <w:r w:rsidRPr="00053CA6">
              <w:rPr>
                <w:sz w:val="20"/>
                <w:szCs w:val="20"/>
              </w:rPr>
              <w:t>на</w:t>
            </w:r>
            <w:proofErr w:type="gramEnd"/>
            <w:r w:rsidRPr="00053CA6">
              <w:rPr>
                <w:sz w:val="20"/>
                <w:szCs w:val="20"/>
              </w:rPr>
              <w:t xml:space="preserve"> повышение оплаты труда работников бюджетной сферы на 2024 год-КУЛЬТУРА) </w:t>
            </w:r>
          </w:p>
        </w:tc>
      </w:tr>
      <w:tr w:rsidR="00062631" w:rsidRPr="00053CA6" w:rsidTr="00FB0D56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20 3 00 25290</w:t>
            </w:r>
          </w:p>
          <w:p w:rsidR="00062631" w:rsidRPr="00053CA6" w:rsidRDefault="00062631" w:rsidP="00FB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151,20000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053CA6">
              <w:rPr>
                <w:bCs/>
                <w:sz w:val="20"/>
                <w:szCs w:val="20"/>
              </w:rPr>
              <w:t>-151,20000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0,0000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 xml:space="preserve">Проведение выборов и </w:t>
            </w:r>
            <w:proofErr w:type="gramStart"/>
            <w:r w:rsidRPr="00053CA6">
              <w:rPr>
                <w:sz w:val="20"/>
                <w:szCs w:val="20"/>
              </w:rPr>
              <w:t>референдумов .</w:t>
            </w:r>
            <w:proofErr w:type="gramEnd"/>
          </w:p>
        </w:tc>
      </w:tr>
      <w:tr w:rsidR="00062631" w:rsidRPr="00053CA6" w:rsidTr="00FB0D56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20 3 00 25010</w:t>
            </w:r>
          </w:p>
          <w:p w:rsidR="00062631" w:rsidRPr="00053CA6" w:rsidRDefault="00062631" w:rsidP="00FB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0,000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053CA6">
              <w:rPr>
                <w:bCs/>
                <w:sz w:val="20"/>
                <w:szCs w:val="20"/>
              </w:rPr>
              <w:t>+594,3000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053CA6">
              <w:rPr>
                <w:bCs/>
                <w:sz w:val="20"/>
                <w:szCs w:val="20"/>
              </w:rPr>
              <w:t>594,3000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Проведение выборов в представительный орган поселения (депутаты)</w:t>
            </w:r>
          </w:p>
          <w:p w:rsidR="00062631" w:rsidRPr="00053CA6" w:rsidRDefault="00062631" w:rsidP="00FB0D56">
            <w:pPr>
              <w:rPr>
                <w:sz w:val="20"/>
                <w:szCs w:val="20"/>
              </w:rPr>
            </w:pPr>
          </w:p>
        </w:tc>
      </w:tr>
      <w:tr w:rsidR="00062631" w:rsidRPr="00053CA6" w:rsidTr="00FB0D56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rPr>
                <w:color w:val="000000"/>
                <w:sz w:val="20"/>
                <w:szCs w:val="20"/>
              </w:rPr>
            </w:pPr>
            <w:r w:rsidRPr="00053CA6">
              <w:rPr>
                <w:color w:val="000000"/>
                <w:sz w:val="20"/>
                <w:szCs w:val="20"/>
              </w:rPr>
              <w:t>20 2 00 01000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4 203,61833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053CA6">
              <w:rPr>
                <w:bCs/>
                <w:sz w:val="20"/>
                <w:szCs w:val="20"/>
              </w:rPr>
              <w:t>-443,10000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3 760,51833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 xml:space="preserve">Уменьшение </w:t>
            </w:r>
            <w:proofErr w:type="gramStart"/>
            <w:r w:rsidRPr="00053CA6">
              <w:rPr>
                <w:sz w:val="20"/>
                <w:szCs w:val="20"/>
              </w:rPr>
              <w:t>лимитов  на</w:t>
            </w:r>
            <w:proofErr w:type="gramEnd"/>
            <w:r w:rsidRPr="00053CA6">
              <w:rPr>
                <w:sz w:val="20"/>
                <w:szCs w:val="20"/>
              </w:rPr>
              <w:t xml:space="preserve"> выплаты персоналу государственных </w:t>
            </w:r>
            <w:r w:rsidRPr="00053CA6">
              <w:rPr>
                <w:sz w:val="20"/>
                <w:szCs w:val="20"/>
              </w:rPr>
              <w:lastRenderedPageBreak/>
              <w:t>(муниципальных) органов</w:t>
            </w:r>
          </w:p>
          <w:p w:rsidR="00062631" w:rsidRPr="00053CA6" w:rsidRDefault="00062631" w:rsidP="00FB0D56">
            <w:pPr>
              <w:rPr>
                <w:color w:val="000000"/>
                <w:sz w:val="20"/>
                <w:szCs w:val="20"/>
              </w:rPr>
            </w:pPr>
          </w:p>
        </w:tc>
      </w:tr>
      <w:tr w:rsidR="00062631" w:rsidRPr="00053CA6" w:rsidTr="00FB0D56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53C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bCs/>
                <w:sz w:val="20"/>
                <w:szCs w:val="20"/>
              </w:rPr>
              <w:t>20 5 00 71420</w:t>
            </w:r>
          </w:p>
          <w:p w:rsidR="00062631" w:rsidRPr="00053CA6" w:rsidRDefault="00062631" w:rsidP="00FB0D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53CA6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053CA6">
              <w:rPr>
                <w:bCs/>
                <w:sz w:val="20"/>
                <w:szCs w:val="20"/>
              </w:rPr>
              <w:t>+1 100,1000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31" w:rsidRPr="00053CA6" w:rsidRDefault="00062631" w:rsidP="00FB0D56">
            <w:pPr>
              <w:snapToGrid w:val="0"/>
              <w:rPr>
                <w:sz w:val="20"/>
                <w:szCs w:val="20"/>
              </w:rPr>
            </w:pPr>
            <w:r w:rsidRPr="00053CA6">
              <w:rPr>
                <w:sz w:val="20"/>
                <w:szCs w:val="20"/>
              </w:rPr>
              <w:t>1 100,1000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31" w:rsidRPr="00053CA6" w:rsidRDefault="00062631" w:rsidP="00FB0D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53CA6">
              <w:rPr>
                <w:bCs/>
                <w:color w:val="333333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 (КУЛЬТУРА)</w:t>
            </w:r>
          </w:p>
          <w:p w:rsidR="00062631" w:rsidRPr="00053CA6" w:rsidRDefault="00062631" w:rsidP="00FB0D5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62631" w:rsidRPr="00053CA6" w:rsidRDefault="00062631" w:rsidP="00062631">
      <w:pPr>
        <w:tabs>
          <w:tab w:val="left" w:pos="3660"/>
        </w:tabs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tbl>
      <w:tblPr>
        <w:tblW w:w="12758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64"/>
        <w:gridCol w:w="236"/>
        <w:gridCol w:w="487"/>
        <w:gridCol w:w="1055"/>
        <w:gridCol w:w="1134"/>
        <w:gridCol w:w="1311"/>
        <w:gridCol w:w="2120"/>
        <w:gridCol w:w="1956"/>
      </w:tblGrid>
      <w:tr w:rsidR="00062631" w:rsidRPr="00053CA6" w:rsidTr="00062631">
        <w:trPr>
          <w:gridAfter w:val="1"/>
          <w:wAfter w:w="1956" w:type="dxa"/>
          <w:trHeight w:val="510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06263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                      </w:t>
            </w:r>
            <w:r w:rsidRPr="00053CA6">
              <w:rPr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062631" w:rsidRPr="00053CA6" w:rsidTr="00062631">
        <w:trPr>
          <w:gridAfter w:val="1"/>
          <w:wAfter w:w="1956" w:type="dxa"/>
          <w:trHeight w:val="450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053CA6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решению Совета депутатов</w:t>
            </w:r>
            <w:r w:rsidRPr="00053CA6">
              <w:rPr>
                <w:sz w:val="20"/>
                <w:szCs w:val="20"/>
                <w:lang w:eastAsia="ru-RU"/>
              </w:rPr>
              <w:br/>
              <w:t>Тёсово-Нетыльского сельского поселения</w:t>
            </w:r>
            <w:r w:rsidRPr="00053CA6">
              <w:rPr>
                <w:sz w:val="20"/>
                <w:szCs w:val="20"/>
                <w:lang w:eastAsia="ru-RU"/>
              </w:rPr>
              <w:br/>
              <w:t xml:space="preserve"> От 26.12.2023 №161  «О бюджете Тёсово-Нетыльского сельского поселения</w:t>
            </w:r>
            <w:r w:rsidRPr="00053CA6">
              <w:rPr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062631" w:rsidRPr="00053CA6" w:rsidTr="00062631">
        <w:trPr>
          <w:gridAfter w:val="1"/>
          <w:wAfter w:w="1956" w:type="dxa"/>
          <w:trHeight w:val="405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gridAfter w:val="1"/>
          <w:wAfter w:w="1956" w:type="dxa"/>
          <w:trHeight w:val="210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gridAfter w:val="1"/>
          <w:wAfter w:w="1956" w:type="dxa"/>
          <w:trHeight w:val="435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gridAfter w:val="1"/>
          <w:wAfter w:w="1956" w:type="dxa"/>
          <w:trHeight w:val="375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trHeight w:val="375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gridAfter w:val="1"/>
          <w:wAfter w:w="1956" w:type="dxa"/>
          <w:trHeight w:val="375"/>
        </w:trPr>
        <w:tc>
          <w:tcPr>
            <w:tcW w:w="10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поступления доходов в бюджет Тёсово-Нетыльского сельского поселения на 2024 год и </w:t>
            </w:r>
          </w:p>
        </w:tc>
      </w:tr>
      <w:tr w:rsidR="00062631" w:rsidRPr="00053CA6" w:rsidTr="00062631">
        <w:trPr>
          <w:gridAfter w:val="1"/>
          <w:wAfter w:w="1956" w:type="dxa"/>
          <w:trHeight w:val="375"/>
        </w:trPr>
        <w:tc>
          <w:tcPr>
            <w:tcW w:w="108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плановый период 2025 и 2026 годов</w:t>
            </w:r>
          </w:p>
        </w:tc>
      </w:tr>
      <w:tr w:rsidR="00062631" w:rsidRPr="00053CA6" w:rsidTr="00062631">
        <w:trPr>
          <w:gridAfter w:val="2"/>
          <w:wAfter w:w="4076" w:type="dxa"/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062631" w:rsidRPr="00053CA6" w:rsidTr="00062631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62631" w:rsidRPr="00053CA6" w:rsidTr="00062631">
        <w:trPr>
          <w:trHeight w:val="37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2631" w:rsidRPr="00053CA6" w:rsidTr="0006263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4 318,10000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4382,30000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4505,30000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320,20000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362,70000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407,80000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320,20000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362,70000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407,80000</w:t>
            </w:r>
          </w:p>
        </w:tc>
      </w:tr>
      <w:tr w:rsidR="00062631" w:rsidRPr="00053CA6" w:rsidTr="00062631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дивидендов.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242,70000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277,80000</w:t>
            </w:r>
          </w:p>
        </w:tc>
      </w:tr>
      <w:tr w:rsidR="00062631" w:rsidRPr="00053CA6" w:rsidTr="00062631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trHeight w:val="998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лицами,зарегистрированными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в качестве индивидуальных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предпринимателей,нотариусов,занимающихся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частной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практикой,адвокатов,учредивших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адвокатские кабинеты и других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лиц,занимающихся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30,00000</w:t>
            </w:r>
          </w:p>
        </w:tc>
      </w:tr>
      <w:tr w:rsidR="00062631" w:rsidRPr="00053CA6" w:rsidTr="00062631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trHeight w:val="151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2631" w:rsidRPr="00053CA6" w:rsidTr="00062631">
        <w:trPr>
          <w:trHeight w:val="161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доходов,полученных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организации,полученных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физическим лицом-налоговым резидентом Российской Федерации в виде дивидендов).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062631" w:rsidRPr="00053CA6" w:rsidTr="00062631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proofErr w:type="gramStart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работы,услуги</w:t>
            </w:r>
            <w:proofErr w:type="spellEnd"/>
            <w:proofErr w:type="gramEnd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2 050,50000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2 154,90000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2 208,50000</w:t>
            </w:r>
          </w:p>
        </w:tc>
      </w:tr>
      <w:tr w:rsidR="00062631" w:rsidRPr="00053CA6" w:rsidTr="00062631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2 154,90000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2 208,50000</w:t>
            </w:r>
          </w:p>
        </w:tc>
      </w:tr>
      <w:tr w:rsidR="00062631" w:rsidRPr="00053CA6" w:rsidTr="00062631">
        <w:trPr>
          <w:trHeight w:val="159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1 070,40000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1 120,50000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1 150,60000</w:t>
            </w:r>
          </w:p>
        </w:tc>
      </w:tr>
      <w:tr w:rsidR="00062631" w:rsidRPr="00053CA6" w:rsidTr="00062631">
        <w:trPr>
          <w:trHeight w:val="201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1 03 02231 01 0000 110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1 070,40000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1 120,50000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1 150,60000</w:t>
            </w:r>
          </w:p>
        </w:tc>
      </w:tr>
      <w:tr w:rsidR="00062631" w:rsidRPr="00053CA6" w:rsidTr="00062631">
        <w:trPr>
          <w:trHeight w:val="186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CA6">
              <w:rPr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53CA6">
              <w:rPr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6,50000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62631" w:rsidRPr="00053CA6" w:rsidTr="00062631">
        <w:trPr>
          <w:trHeight w:val="22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6,50000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62631" w:rsidRPr="00053CA6" w:rsidTr="00062631">
        <w:trPr>
          <w:trHeight w:val="153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1 109,3000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1 168,0000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1 197,0000</w:t>
            </w:r>
          </w:p>
        </w:tc>
      </w:tr>
      <w:tr w:rsidR="00062631" w:rsidRPr="00053CA6" w:rsidTr="00062631">
        <w:trPr>
          <w:trHeight w:val="23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1 109,3000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1 168,0000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1 197,0000</w:t>
            </w:r>
          </w:p>
        </w:tc>
      </w:tr>
      <w:tr w:rsidR="00062631" w:rsidRPr="00053CA6" w:rsidTr="00062631">
        <w:trPr>
          <w:trHeight w:val="168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-133,30000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-140,10000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-145,70000</w:t>
            </w:r>
          </w:p>
        </w:tc>
      </w:tr>
      <w:tr w:rsidR="00062631" w:rsidRPr="00053CA6" w:rsidTr="00062631">
        <w:trPr>
          <w:trHeight w:val="23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-133,30000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-140,10000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-145,70000</w:t>
            </w:r>
          </w:p>
        </w:tc>
      </w:tr>
      <w:tr w:rsidR="00062631" w:rsidRPr="00053CA6" w:rsidTr="00062631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6,90000</w:t>
            </w:r>
          </w:p>
        </w:tc>
      </w:tr>
      <w:tr w:rsidR="00062631" w:rsidRPr="00053CA6" w:rsidTr="00062631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6,90000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1 532,00000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1 554,00000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1 578,00000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825,00000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831,00000</w:t>
            </w:r>
          </w:p>
        </w:tc>
      </w:tr>
      <w:tr w:rsidR="00062631" w:rsidRPr="00053CA6" w:rsidTr="00062631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825,00000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831,00000</w:t>
            </w:r>
          </w:p>
        </w:tc>
      </w:tr>
      <w:tr w:rsidR="00062631" w:rsidRPr="00053CA6" w:rsidTr="00062631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712,00000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729,00000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747,00000</w:t>
            </w:r>
          </w:p>
        </w:tc>
      </w:tr>
      <w:tr w:rsidR="00062631" w:rsidRPr="00053CA6" w:rsidTr="00062631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организаций,обладающих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314,00000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327,00000</w:t>
            </w:r>
          </w:p>
        </w:tc>
      </w:tr>
      <w:tr w:rsidR="00062631" w:rsidRPr="00053CA6" w:rsidTr="00062631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лиц,обладающих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612,00000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415,00000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062631" w:rsidRPr="00053CA6" w:rsidTr="00062631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062631" w:rsidRPr="00053CA6" w:rsidTr="00062631">
        <w:trPr>
          <w:trHeight w:val="128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062631" w:rsidRPr="00053CA6" w:rsidTr="00062631">
        <w:trPr>
          <w:trHeight w:val="16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062631" w:rsidRPr="00053CA6" w:rsidTr="00062631">
        <w:trPr>
          <w:trHeight w:val="11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062631" w:rsidRPr="00053CA6" w:rsidTr="00062631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платежи,зачисляем</w:t>
            </w: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ые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105,00000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7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1 17 15030 10 2526 150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платежи,зачисляемые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в бюджет сельского поселения на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37 125,50000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29 020,5000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29 143,70000</w:t>
            </w:r>
          </w:p>
        </w:tc>
      </w:tr>
      <w:tr w:rsidR="00062631" w:rsidRPr="00053CA6" w:rsidTr="00062631">
        <w:trPr>
          <w:trHeight w:val="74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37 125,50000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29 020,5000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29 143,70000</w:t>
            </w:r>
          </w:p>
        </w:tc>
      </w:tr>
      <w:tr w:rsidR="00062631" w:rsidRPr="00053CA6" w:rsidTr="00062631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062631" w:rsidRPr="00053CA6" w:rsidTr="00062631">
        <w:trPr>
          <w:trHeight w:val="91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районов,городских</w:t>
            </w:r>
            <w:proofErr w:type="spellEnd"/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округов с внутригородским делением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062631" w:rsidRPr="00053CA6" w:rsidTr="00062631">
        <w:trPr>
          <w:trHeight w:val="104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062631" w:rsidRPr="00053CA6" w:rsidTr="00062631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</w:t>
            </w:r>
            <w:proofErr w:type="gramStart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Федерации(</w:t>
            </w:r>
            <w:proofErr w:type="gramEnd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субсидии)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7 061,50000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62631" w:rsidRPr="00053CA6" w:rsidTr="0006263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7 061,50000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62631" w:rsidRPr="00053CA6" w:rsidTr="0006263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2 02 29999 10 0000 150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7 061,50000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62631" w:rsidRPr="00053CA6" w:rsidTr="00062631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4 898,00000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62631" w:rsidRPr="00053CA6" w:rsidTr="00062631">
        <w:trPr>
          <w:trHeight w:val="156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2 02 29999 10 7209 150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Субсидии бюджетам городского округа, муниципальных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округов,городских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развитие территорий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181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2 02 29999 10 7154 150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Субсидии бюджетам городских и сельских поселений на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 расходов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по реализации правовых актов Правительства Новгородской области по вопросам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проектирования,строительства,реконструкции,капитального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ремонта и ремонта автомобильных дорого общего пользования местного значения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95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</w:t>
            </w: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479,800000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515,00000</w:t>
            </w:r>
          </w:p>
        </w:tc>
      </w:tr>
      <w:tr w:rsidR="00062631" w:rsidRPr="00053CA6" w:rsidTr="00062631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2 02 30024 00 0000 150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</w:tr>
      <w:tr w:rsidR="00062631" w:rsidRPr="00053CA6" w:rsidTr="00062631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</w:tr>
      <w:tr w:rsidR="00062631" w:rsidRPr="00053CA6" w:rsidTr="00062631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053CA6">
              <w:rPr>
                <w:b/>
                <w:bCs/>
                <w:color w:val="333333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062631">
        <w:trPr>
          <w:trHeight w:val="126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062631">
        <w:trPr>
          <w:trHeight w:val="4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333333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1 220,10000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5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053CA6">
              <w:rPr>
                <w:color w:val="333333"/>
                <w:sz w:val="20"/>
                <w:szCs w:val="20"/>
                <w:lang w:eastAsia="ru-RU"/>
              </w:rPr>
              <w:t>трансферты,передаваемые</w:t>
            </w:r>
            <w:proofErr w:type="spellEnd"/>
            <w:proofErr w:type="gramEnd"/>
            <w:r w:rsidRPr="00053CA6">
              <w:rPr>
                <w:color w:val="333333"/>
                <w:sz w:val="20"/>
                <w:szCs w:val="20"/>
                <w:lang w:eastAsia="ru-RU"/>
              </w:rPr>
              <w:t xml:space="preserve"> бюджетам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1 220,10000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5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053CA6">
              <w:rPr>
                <w:color w:val="333333"/>
                <w:sz w:val="20"/>
                <w:szCs w:val="20"/>
                <w:lang w:eastAsia="ru-RU"/>
              </w:rPr>
              <w:t>трансферты,передаваемые</w:t>
            </w:r>
            <w:proofErr w:type="spellEnd"/>
            <w:proofErr w:type="gramEnd"/>
            <w:r w:rsidRPr="00053CA6">
              <w:rPr>
                <w:color w:val="333333"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1 220,10000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9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2 02 49999 10 4601 150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 xml:space="preserve">Иные межбюджетные трансферты из бюджета Новгородского муниципального района бюджетам </w:t>
            </w:r>
            <w:proofErr w:type="spellStart"/>
            <w:proofErr w:type="gramStart"/>
            <w:r w:rsidRPr="00053CA6">
              <w:rPr>
                <w:color w:val="333333"/>
                <w:sz w:val="20"/>
                <w:szCs w:val="20"/>
                <w:lang w:eastAsia="ru-RU"/>
              </w:rPr>
              <w:t>городских,сельских</w:t>
            </w:r>
            <w:proofErr w:type="spellEnd"/>
            <w:proofErr w:type="gramEnd"/>
            <w:r w:rsidRPr="00053CA6">
              <w:rPr>
                <w:color w:val="333333"/>
                <w:sz w:val="20"/>
                <w:szCs w:val="20"/>
                <w:lang w:eastAsia="ru-RU"/>
              </w:rPr>
              <w:t xml:space="preserve"> поселений на материальное поощрение членов добровольных народных дружин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123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2 02 49999 10 7142 150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1 100,10000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2631" w:rsidRPr="00053CA6" w:rsidTr="00062631">
        <w:trPr>
          <w:trHeight w:val="33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41 443,60000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33 649,0000</w:t>
            </w:r>
          </w:p>
        </w:tc>
      </w:tr>
    </w:tbl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1134"/>
        <w:gridCol w:w="992"/>
        <w:gridCol w:w="1418"/>
        <w:gridCol w:w="1559"/>
        <w:gridCol w:w="1134"/>
        <w:gridCol w:w="850"/>
      </w:tblGrid>
      <w:tr w:rsidR="00062631" w:rsidRPr="00053CA6" w:rsidTr="00FB0D56">
        <w:trPr>
          <w:gridAfter w:val="1"/>
          <w:wAfter w:w="850" w:type="dxa"/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H173"/>
            <w:r w:rsidRPr="00053CA6">
              <w:rPr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62631" w:rsidRPr="00053CA6" w:rsidTr="00FB0D56">
        <w:trPr>
          <w:gridAfter w:val="1"/>
          <w:wAfter w:w="850" w:type="dxa"/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053CA6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решению Совета депутатов Тёсово-Нетыльского сельского поселения от 26.12.2023   № 161  "О бюджете Тёсово-Нетыльского сельского поселения на 2024 год и на плановый период 2025 и 2026 годов"</w:t>
            </w:r>
          </w:p>
        </w:tc>
      </w:tr>
      <w:tr w:rsidR="00062631" w:rsidRPr="00053CA6" w:rsidTr="00FB0D56">
        <w:trPr>
          <w:gridAfter w:val="1"/>
          <w:wAfter w:w="850" w:type="dxa"/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gridAfter w:val="1"/>
          <w:wAfter w:w="850" w:type="dxa"/>
          <w:trHeight w:val="8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gridAfter w:val="1"/>
          <w:wAfter w:w="850" w:type="dxa"/>
          <w:trHeight w:val="149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годов                                                                     </w:t>
            </w:r>
          </w:p>
        </w:tc>
      </w:tr>
      <w:tr w:rsidR="00062631" w:rsidRPr="00053CA6" w:rsidTr="00FB0D56">
        <w:trPr>
          <w:gridAfter w:val="1"/>
          <w:wAfter w:w="850" w:type="dxa"/>
          <w:trHeight w:val="3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062631" w:rsidRPr="00053CA6" w:rsidTr="00FB0D56">
        <w:trPr>
          <w:gridAfter w:val="1"/>
          <w:wAfter w:w="850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53CA6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62631" w:rsidRPr="00053CA6" w:rsidTr="00FB0D56">
        <w:trPr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62631" w:rsidRPr="00053CA6" w:rsidTr="00FB0D56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8 699,50261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8 229,28000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8 344,48000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4 895,10650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5 749,30000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62631" w:rsidRPr="00053CA6" w:rsidTr="00FB0D56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</w:t>
            </w: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Тёсово-Нетыльского сельского </w:t>
            </w: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Медицинские осмотры (обследования)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4 875,10650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4 875,10650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62631" w:rsidRPr="00053CA6" w:rsidTr="00FB0D56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4 774,80650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3 760,51833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5 629,00000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829,29047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152,99770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Содержание штатных </w:t>
            </w:r>
            <w:proofErr w:type="spellStart"/>
            <w:proofErr w:type="gramStart"/>
            <w:r w:rsidRPr="00053CA6">
              <w:rPr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94,00000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6,30000</w:t>
            </w:r>
          </w:p>
        </w:tc>
      </w:tr>
      <w:tr w:rsidR="00062631" w:rsidRPr="00053CA6" w:rsidTr="00FB0D56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13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Обеспечение  проведения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Проведение выборов в представительный орган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679,00000</w:t>
            </w:r>
          </w:p>
        </w:tc>
      </w:tr>
      <w:tr w:rsidR="00062631" w:rsidRPr="00053CA6" w:rsidTr="00FB0D5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62631" w:rsidRPr="00053CA6" w:rsidTr="00FB0D5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655,00000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655,00000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062631" w:rsidRPr="00053CA6" w:rsidTr="00FB0D5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330,80000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361,30000</w:t>
            </w:r>
          </w:p>
        </w:tc>
      </w:tr>
      <w:tr w:rsidR="00062631" w:rsidRPr="00053CA6" w:rsidTr="00FB0D56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48,70000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53,40000</w:t>
            </w:r>
          </w:p>
        </w:tc>
      </w:tr>
      <w:tr w:rsidR="00062631" w:rsidRPr="00053CA6" w:rsidTr="00FB0D56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7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80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16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053CA6">
              <w:rPr>
                <w:color w:val="003366"/>
                <w:sz w:val="20"/>
                <w:szCs w:val="20"/>
                <w:lang w:eastAsia="ru-RU"/>
              </w:rPr>
              <w:t>поселения,за</w:t>
            </w:r>
            <w:proofErr w:type="spellEnd"/>
            <w:proofErr w:type="gramEnd"/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7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2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3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из бюджета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86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26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86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3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46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1 866,65780</w:t>
            </w:r>
          </w:p>
        </w:tc>
      </w:tr>
      <w:tr w:rsidR="00062631" w:rsidRPr="00053CA6" w:rsidTr="00FB0D56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1 866,65780</w:t>
            </w:r>
          </w:p>
        </w:tc>
      </w:tr>
      <w:tr w:rsidR="00062631" w:rsidRPr="00053CA6" w:rsidTr="00FB0D56">
        <w:trPr>
          <w:trHeight w:val="80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62631" w:rsidRPr="00053CA6" w:rsidTr="00FB0D56">
        <w:trPr>
          <w:trHeight w:val="74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62631" w:rsidRPr="00053CA6" w:rsidTr="00FB0D56">
        <w:trPr>
          <w:trHeight w:val="113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7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1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88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lastRenderedPageBreak/>
              <w:t>субсидии,предоставленной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76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125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7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достойного и комфортного проживания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7 781,89739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 xml:space="preserve">Обустройство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сцены  у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Дома культуры в поселке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Тесовский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ТОС «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Тесово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»,за счет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4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2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83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 xml:space="preserve">Мероприятия по оборудованию сцены в здании Тёсово-Нетыльского Дома культуры,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6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2 500,00000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062631" w:rsidRPr="00053CA6" w:rsidTr="00FB0D56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62631" w:rsidRPr="00053CA6" w:rsidTr="00FB0D56">
        <w:trPr>
          <w:trHeight w:val="44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062631" w:rsidRPr="00053CA6" w:rsidTr="00FB0D56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062631" w:rsidRPr="00053CA6" w:rsidTr="00FB0D56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053CA6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</w:tr>
      <w:tr w:rsidR="00062631" w:rsidRPr="00053CA6" w:rsidTr="00FB0D56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</w:tr>
      <w:tr w:rsidR="00062631" w:rsidRPr="00053CA6" w:rsidTr="00FB0D5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13 628,90000</w:t>
            </w:r>
          </w:p>
        </w:tc>
      </w:tr>
      <w:tr w:rsidR="00062631" w:rsidRPr="00053CA6" w:rsidTr="00FB0D56">
        <w:trPr>
          <w:trHeight w:val="9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1 100,10000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1 100,10000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9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741,50000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1 493,50000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43 051,08316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</w:tbl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p w:rsidR="00062631" w:rsidRPr="00053CA6" w:rsidRDefault="00062631" w:rsidP="00062631">
      <w:pPr>
        <w:rPr>
          <w:sz w:val="20"/>
          <w:szCs w:val="20"/>
        </w:rPr>
      </w:pPr>
    </w:p>
    <w:tbl>
      <w:tblPr>
        <w:tblW w:w="25523" w:type="dxa"/>
        <w:tblInd w:w="113" w:type="dxa"/>
        <w:tblLook w:val="04A0" w:firstRow="1" w:lastRow="0" w:firstColumn="1" w:lastColumn="0" w:noHBand="0" w:noVBand="1"/>
      </w:tblPr>
      <w:tblGrid>
        <w:gridCol w:w="16690"/>
        <w:gridCol w:w="739"/>
        <w:gridCol w:w="660"/>
        <w:gridCol w:w="640"/>
        <w:gridCol w:w="1680"/>
        <w:gridCol w:w="680"/>
        <w:gridCol w:w="4434"/>
      </w:tblGrid>
      <w:tr w:rsidR="00062631" w:rsidRPr="00053CA6" w:rsidTr="00FB0D56">
        <w:trPr>
          <w:trHeight w:val="289"/>
        </w:trPr>
        <w:tc>
          <w:tcPr>
            <w:tcW w:w="166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837"/>
        </w:trPr>
        <w:tc>
          <w:tcPr>
            <w:tcW w:w="166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1493"/>
        </w:trPr>
        <w:tc>
          <w:tcPr>
            <w:tcW w:w="25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tabs>
                <w:tab w:val="left" w:pos="9517"/>
              </w:tabs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Ведомственная структура Тёсово-Нетыльского сельского поселения на 2024 год и плановый период 2025-2026 годов</w:t>
            </w:r>
          </w:p>
        </w:tc>
      </w:tr>
      <w:tr w:rsidR="00062631" w:rsidRPr="00053CA6" w:rsidTr="00FB0D56">
        <w:trPr>
          <w:trHeight w:val="360"/>
        </w:trPr>
        <w:tc>
          <w:tcPr>
            <w:tcW w:w="25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tabs>
                <w:tab w:val="left" w:pos="9517"/>
              </w:tabs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62631" w:rsidRPr="00053CA6" w:rsidRDefault="00062631" w:rsidP="00062631">
      <w:pPr>
        <w:rPr>
          <w:sz w:val="20"/>
          <w:szCs w:val="20"/>
        </w:rPr>
      </w:pPr>
    </w:p>
    <w:tbl>
      <w:tblPr>
        <w:tblW w:w="112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851"/>
        <w:gridCol w:w="1134"/>
        <w:gridCol w:w="850"/>
        <w:gridCol w:w="1559"/>
        <w:gridCol w:w="1560"/>
        <w:gridCol w:w="1086"/>
      </w:tblGrid>
      <w:tr w:rsidR="00062631" w:rsidRPr="00053CA6" w:rsidTr="00FB0D56">
        <w:trPr>
          <w:trHeight w:val="28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53CA6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62631" w:rsidRPr="00053CA6" w:rsidTr="00FB0D56">
        <w:trPr>
          <w:trHeight w:val="4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62631" w:rsidRPr="00053CA6" w:rsidTr="00FB0D56">
        <w:trPr>
          <w:trHeight w:val="67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43 051,08316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  <w:tr w:rsidR="00062631" w:rsidRPr="00053CA6" w:rsidTr="00FB0D56">
        <w:trPr>
          <w:trHeight w:val="3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8 699,50261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8 229,28000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8 344,48000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</w:t>
            </w: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1 627,80000</w:t>
            </w:r>
          </w:p>
        </w:tc>
      </w:tr>
      <w:tr w:rsidR="00062631" w:rsidRPr="00053CA6" w:rsidTr="00FB0D56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4 895,10650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5 749,30000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62631" w:rsidRPr="00053CA6" w:rsidTr="00FB0D56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2023 – 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4 875,10650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4 875,10650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62631" w:rsidRPr="00053CA6" w:rsidTr="00FB0D56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4 774,80650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3 760,51833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5 629,00000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829,29047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152,99770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Содержание штатных </w:t>
            </w:r>
            <w:proofErr w:type="spellStart"/>
            <w:proofErr w:type="gramStart"/>
            <w:r w:rsidRPr="00053CA6">
              <w:rPr>
                <w:color w:val="003366"/>
                <w:sz w:val="20"/>
                <w:szCs w:val="20"/>
                <w:lang w:eastAsia="ru-RU"/>
              </w:rPr>
              <w:t>единиц,осуществляющих</w:t>
            </w:r>
            <w:proofErr w:type="spellEnd"/>
            <w:proofErr w:type="gramEnd"/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94,00000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6,30000</w:t>
            </w:r>
          </w:p>
        </w:tc>
      </w:tr>
      <w:tr w:rsidR="00062631" w:rsidRPr="00053CA6" w:rsidTr="00FB0D56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Обеспечение  проведения</w:t>
            </w:r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Проведение выборов в представительный орган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20 3 00 25010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594,30000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62631" w:rsidRPr="00053CA6" w:rsidTr="00FB0D5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679,00000</w:t>
            </w:r>
          </w:p>
        </w:tc>
      </w:tr>
      <w:tr w:rsidR="00062631" w:rsidRPr="00053CA6" w:rsidTr="00FB0D5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62631" w:rsidRPr="00053CA6" w:rsidTr="00FB0D5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655,00000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655,00000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062631" w:rsidRPr="00053CA6" w:rsidTr="00FB0D5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301,00000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330,80000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361,30000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48,70000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53,40000</w:t>
            </w:r>
          </w:p>
        </w:tc>
      </w:tr>
      <w:tr w:rsidR="00062631" w:rsidRPr="00053CA6" w:rsidTr="00FB0D56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266,00000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73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80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9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16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053CA6">
              <w:rPr>
                <w:color w:val="003366"/>
                <w:sz w:val="20"/>
                <w:szCs w:val="20"/>
                <w:lang w:eastAsia="ru-RU"/>
              </w:rPr>
              <w:t>поселения,за</w:t>
            </w:r>
            <w:proofErr w:type="spellEnd"/>
            <w:proofErr w:type="gramEnd"/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7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</w:t>
            </w: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поселения на 2023-2025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20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23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33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7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8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26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8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38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 xml:space="preserve">Правительства Новгородской области, за счет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46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0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5 473,50000</w:t>
            </w:r>
          </w:p>
        </w:tc>
      </w:tr>
      <w:tr w:rsidR="00062631" w:rsidRPr="00053CA6" w:rsidTr="00FB0D56">
        <w:trPr>
          <w:trHeight w:val="7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1 866,65780</w:t>
            </w:r>
          </w:p>
        </w:tc>
      </w:tr>
      <w:tr w:rsidR="00062631" w:rsidRPr="00053CA6" w:rsidTr="00FB0D56">
        <w:trPr>
          <w:trHeight w:val="70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1 866,65780</w:t>
            </w:r>
          </w:p>
        </w:tc>
      </w:tr>
      <w:tr w:rsidR="00062631" w:rsidRPr="00053CA6" w:rsidTr="00FB0D56">
        <w:trPr>
          <w:trHeight w:val="80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62631" w:rsidRPr="00053CA6" w:rsidTr="00FB0D56">
        <w:trPr>
          <w:trHeight w:val="7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62631" w:rsidRPr="00053CA6" w:rsidTr="00FB0D56">
        <w:trPr>
          <w:trHeight w:val="113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 и ремонту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7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13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53CA6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64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88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содержанию дорог общего пользования местного значения в границах населенных пунктов за счет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7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62631" w:rsidRPr="00053CA6" w:rsidTr="00FB0D56">
        <w:trPr>
          <w:trHeight w:val="125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дорог общего пользования местного значения в границах населенных пунктов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73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37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развитие  территории</w:t>
            </w:r>
            <w:proofErr w:type="gramEnd"/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8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053CA6">
              <w:rPr>
                <w:sz w:val="20"/>
                <w:szCs w:val="20"/>
                <w:lang w:eastAsia="ru-RU"/>
              </w:rPr>
              <w:t>пунктов,улучшение</w:t>
            </w:r>
            <w:proofErr w:type="spellEnd"/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7 781,89739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1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граждан,проживающих</w:t>
            </w:r>
            <w:proofErr w:type="spellEnd"/>
            <w:proofErr w:type="gram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сцены  у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Дома культуры в поселке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Тесовский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ТОС «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Тесово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»,за счет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субсидии,предоставленной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92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7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оборудованию сцены в здании Тёсово-Нетыльского Дома культуры за счет субсидии, предоставленной из </w:t>
            </w:r>
            <w:r w:rsidRPr="00053CA6">
              <w:rPr>
                <w:sz w:val="20"/>
                <w:szCs w:val="20"/>
                <w:lang w:eastAsia="ru-RU"/>
              </w:rPr>
              <w:lastRenderedPageBreak/>
              <w:t>бюджета Новгородской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83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10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 xml:space="preserve">Мероприятия по оборудованию сцены в здании Тёсово-Нетыльского Дома культуры, в целях </w:t>
            </w:r>
            <w:proofErr w:type="spellStart"/>
            <w:r w:rsidRPr="00053CA6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53CA6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2 500,00000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</w:tr>
      <w:tr w:rsidR="00062631" w:rsidRPr="00053CA6" w:rsidTr="00FB0D56">
        <w:trPr>
          <w:trHeight w:val="37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062631" w:rsidRPr="00053CA6" w:rsidTr="00FB0D56">
        <w:trPr>
          <w:trHeight w:val="31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62631" w:rsidRPr="00053CA6" w:rsidTr="00FB0D56">
        <w:trPr>
          <w:trHeight w:val="4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  <w:bookmarkStart w:id="1" w:name="_GoBack"/>
        <w:bookmarkEnd w:id="1"/>
      </w:tr>
      <w:tr w:rsidR="00062631" w:rsidRPr="00053CA6" w:rsidTr="00FB0D5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062631" w:rsidRPr="00053CA6" w:rsidTr="00FB0D56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62631" w:rsidRPr="00053CA6" w:rsidTr="00FB0D56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14 732,00000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053CA6">
              <w:rPr>
                <w:b/>
                <w:bCs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</w:tr>
      <w:tr w:rsidR="00062631" w:rsidRPr="00053CA6" w:rsidTr="00FB0D56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</w:tr>
      <w:tr w:rsidR="00062631" w:rsidRPr="00053CA6" w:rsidTr="00FB0D5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13 628,90000</w:t>
            </w:r>
          </w:p>
        </w:tc>
      </w:tr>
      <w:tr w:rsidR="00062631" w:rsidRPr="00053CA6" w:rsidTr="00FB0D56">
        <w:trPr>
          <w:trHeight w:val="9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333333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333333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1 100,10000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1 100,10000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053CA6">
              <w:rPr>
                <w:color w:val="000000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9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053CA6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891,50000</w:t>
            </w:r>
          </w:p>
        </w:tc>
      </w:tr>
      <w:tr w:rsidR="00062631" w:rsidRPr="00053CA6" w:rsidTr="00FB0D5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67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3CA6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18,30000</w:t>
            </w:r>
          </w:p>
        </w:tc>
      </w:tr>
      <w:tr w:rsidR="00062631" w:rsidRPr="00053CA6" w:rsidTr="00FB0D56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741,50000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1 493,50000</w:t>
            </w:r>
          </w:p>
        </w:tc>
      </w:tr>
      <w:tr w:rsidR="00062631" w:rsidRPr="00053CA6" w:rsidTr="00FB0D5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43 051,08316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</w:tbl>
    <w:p w:rsidR="00062631" w:rsidRPr="00053CA6" w:rsidRDefault="00062631" w:rsidP="00062631">
      <w:pPr>
        <w:rPr>
          <w:sz w:val="20"/>
          <w:szCs w:val="20"/>
        </w:rPr>
      </w:pPr>
    </w:p>
    <w:tbl>
      <w:tblPr>
        <w:tblW w:w="9543" w:type="dxa"/>
        <w:tblInd w:w="108" w:type="dxa"/>
        <w:tblLook w:val="04A0" w:firstRow="1" w:lastRow="0" w:firstColumn="1" w:lastColumn="0" w:noHBand="0" w:noVBand="1"/>
      </w:tblPr>
      <w:tblGrid>
        <w:gridCol w:w="2552"/>
        <w:gridCol w:w="3028"/>
        <w:gridCol w:w="332"/>
        <w:gridCol w:w="989"/>
        <w:gridCol w:w="1321"/>
        <w:gridCol w:w="1321"/>
      </w:tblGrid>
      <w:tr w:rsidR="00062631" w:rsidRPr="00053CA6" w:rsidTr="00FB0D56">
        <w:trPr>
          <w:trHeight w:val="537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E22"/>
            <w:r w:rsidRPr="00053CA6">
              <w:rPr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          Приложение № 5 </w:t>
            </w:r>
            <w:r w:rsidRPr="00053CA6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26.12.2023     № 161   "О бюджете Тёсово-Нетыльского сельского поселения на 2024 год и на плановый период 2025 и 2026 годов"</w:t>
            </w:r>
          </w:p>
        </w:tc>
      </w:tr>
      <w:tr w:rsidR="00062631" w:rsidRPr="00053CA6" w:rsidTr="00FB0D56">
        <w:trPr>
          <w:trHeight w:val="37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19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13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24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53CA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780"/>
        </w:trPr>
        <w:tc>
          <w:tcPr>
            <w:tcW w:w="9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Тёсово-Нетыльского сельского поселения на 2024 год и на плановый период 2025 и 2026 годов</w:t>
            </w:r>
          </w:p>
        </w:tc>
      </w:tr>
      <w:tr w:rsidR="00062631" w:rsidRPr="00053CA6" w:rsidTr="00FB0D56">
        <w:trPr>
          <w:trHeight w:val="297"/>
        </w:trPr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53CA6">
              <w:rPr>
                <w:sz w:val="20"/>
                <w:szCs w:val="20"/>
                <w:lang w:eastAsia="ru-RU"/>
              </w:rPr>
              <w:t>тыс.</w:t>
            </w:r>
            <w:proofErr w:type="gramEnd"/>
            <w:r w:rsidRPr="00053CA6">
              <w:rPr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062631" w:rsidRPr="00053CA6" w:rsidTr="00FB0D56">
        <w:trPr>
          <w:trHeight w:val="33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31" w:rsidRPr="00053CA6" w:rsidRDefault="00062631" w:rsidP="00FB0D56">
            <w:pPr>
              <w:suppressAutoHyphens w:val="0"/>
              <w:ind w:right="11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62631" w:rsidRPr="00053CA6" w:rsidTr="00FB0D56">
        <w:trPr>
          <w:trHeight w:val="3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631" w:rsidRPr="00053CA6" w:rsidRDefault="00062631" w:rsidP="00FB0D5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631" w:rsidRPr="00053CA6" w:rsidTr="00FB0D56">
        <w:trPr>
          <w:trHeight w:val="6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1 607,48316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1 607,48316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62631" w:rsidRPr="00053CA6" w:rsidTr="00FB0D56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 xml:space="preserve">Увеличение прочих остатков </w:t>
            </w:r>
            <w:proofErr w:type="gramStart"/>
            <w:r w:rsidRPr="00053CA6">
              <w:rPr>
                <w:b/>
                <w:bCs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-41 443,60000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-33 649,00000</w:t>
            </w:r>
          </w:p>
        </w:tc>
      </w:tr>
      <w:tr w:rsidR="00062631" w:rsidRPr="00053CA6" w:rsidTr="00FB0D5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-41 443,60000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-33 649,00000</w:t>
            </w:r>
          </w:p>
        </w:tc>
      </w:tr>
      <w:tr w:rsidR="00062631" w:rsidRPr="00053CA6" w:rsidTr="00FB0D56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-41 443,60000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-33 649,00000</w:t>
            </w:r>
          </w:p>
        </w:tc>
      </w:tr>
      <w:tr w:rsidR="00062631" w:rsidRPr="00053CA6" w:rsidTr="00FB0D56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43 051,08316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3CA6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  <w:tr w:rsidR="00062631" w:rsidRPr="00053CA6" w:rsidTr="00FB0D56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43 051,08316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33 649,00000</w:t>
            </w:r>
          </w:p>
        </w:tc>
      </w:tr>
      <w:tr w:rsidR="00062631" w:rsidRPr="00053CA6" w:rsidTr="00FB0D56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43 051,08316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62631" w:rsidRPr="00053CA6" w:rsidRDefault="00062631" w:rsidP="00FB0D5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3CA6">
              <w:rPr>
                <w:sz w:val="20"/>
                <w:szCs w:val="20"/>
                <w:lang w:eastAsia="ru-RU"/>
              </w:rPr>
              <w:t>33 649,00000</w:t>
            </w:r>
          </w:p>
        </w:tc>
      </w:tr>
    </w:tbl>
    <w:p w:rsidR="00062631" w:rsidRPr="00053CA6" w:rsidRDefault="00062631" w:rsidP="00062631">
      <w:pPr>
        <w:rPr>
          <w:sz w:val="20"/>
          <w:szCs w:val="20"/>
        </w:rPr>
        <w:sectPr w:rsidR="00062631" w:rsidRPr="00053CA6" w:rsidSect="00062631">
          <w:headerReference w:type="default" r:id="rId9"/>
          <w:pgSz w:w="11906" w:h="16838"/>
          <w:pgMar w:top="1134" w:right="2408" w:bottom="1134" w:left="1701" w:header="720" w:footer="720" w:gutter="0"/>
          <w:cols w:space="720"/>
          <w:docGrid w:linePitch="600" w:charSpace="40960"/>
        </w:sectPr>
      </w:pPr>
    </w:p>
    <w:p w:rsidR="00062631" w:rsidRPr="00053CA6" w:rsidRDefault="00062631" w:rsidP="00062631">
      <w:pPr>
        <w:jc w:val="both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Pr="007232DC" w:rsidRDefault="00686EBD" w:rsidP="0051017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214.1pt;margin-top:-31.5pt;width:36.45pt;height:43.3pt;z-index:251659264;visibility:visible;mso-wrap-edited:f" fillcolor="window">
            <v:imagedata r:id="rId10" o:title=""/>
            <w10:wrap type="square"/>
          </v:shape>
          <o:OLEObject Type="Embed" ProgID="Word.Picture.8" ShapeID="_x0000_s1052" DrawAspect="Content" ObjectID="_1781073416" r:id="rId11"/>
        </w:object>
      </w:r>
    </w:p>
    <w:p w:rsidR="00510178" w:rsidRDefault="00510178" w:rsidP="00510178">
      <w:pPr>
        <w:keepNext/>
        <w:jc w:val="center"/>
        <w:outlineLvl w:val="1"/>
        <w:rPr>
          <w:b/>
          <w:sz w:val="20"/>
          <w:szCs w:val="20"/>
        </w:rPr>
      </w:pPr>
    </w:p>
    <w:p w:rsidR="00510178" w:rsidRPr="007232DC" w:rsidRDefault="00510178" w:rsidP="00510178">
      <w:pPr>
        <w:keepNext/>
        <w:jc w:val="center"/>
        <w:outlineLvl w:val="1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РОССИЙСКАЯ ФЕДЕРАЦИЯ</w:t>
      </w:r>
    </w:p>
    <w:p w:rsidR="00510178" w:rsidRPr="007232DC" w:rsidRDefault="00510178" w:rsidP="00510178">
      <w:pPr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Новгородская область Новгородский район</w:t>
      </w:r>
    </w:p>
    <w:p w:rsidR="00510178" w:rsidRPr="007232DC" w:rsidRDefault="00510178" w:rsidP="00510178">
      <w:pPr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Администрация Тёсово-Нетыльского сельского поселения</w:t>
      </w:r>
    </w:p>
    <w:p w:rsidR="00510178" w:rsidRPr="007232DC" w:rsidRDefault="00510178" w:rsidP="00510178">
      <w:pPr>
        <w:jc w:val="center"/>
        <w:rPr>
          <w:b/>
          <w:i/>
          <w:sz w:val="20"/>
          <w:szCs w:val="20"/>
        </w:rPr>
      </w:pPr>
    </w:p>
    <w:p w:rsidR="00510178" w:rsidRPr="007232DC" w:rsidRDefault="00510178" w:rsidP="00510178">
      <w:pPr>
        <w:jc w:val="center"/>
        <w:rPr>
          <w:b/>
          <w:i/>
          <w:sz w:val="20"/>
          <w:szCs w:val="20"/>
        </w:rPr>
      </w:pPr>
    </w:p>
    <w:p w:rsidR="00510178" w:rsidRPr="007232DC" w:rsidRDefault="00510178" w:rsidP="00510178">
      <w:pPr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РАСПОРЯЖЕНИЕ</w:t>
      </w:r>
    </w:p>
    <w:p w:rsidR="00510178" w:rsidRPr="007232DC" w:rsidRDefault="00510178" w:rsidP="00510178">
      <w:pPr>
        <w:jc w:val="center"/>
        <w:rPr>
          <w:b/>
          <w:i/>
          <w:sz w:val="20"/>
          <w:szCs w:val="20"/>
        </w:rPr>
      </w:pPr>
    </w:p>
    <w:p w:rsidR="00510178" w:rsidRPr="007232DC" w:rsidRDefault="00510178" w:rsidP="00510178">
      <w:pPr>
        <w:rPr>
          <w:i/>
          <w:iCs/>
          <w:sz w:val="20"/>
          <w:szCs w:val="20"/>
        </w:rPr>
      </w:pPr>
      <w:proofErr w:type="gramStart"/>
      <w:r w:rsidRPr="007232DC">
        <w:rPr>
          <w:iCs/>
          <w:sz w:val="20"/>
          <w:szCs w:val="20"/>
        </w:rPr>
        <w:t>от</w:t>
      </w:r>
      <w:proofErr w:type="gramEnd"/>
      <w:r w:rsidRPr="007232DC">
        <w:rPr>
          <w:iCs/>
          <w:sz w:val="20"/>
          <w:szCs w:val="20"/>
        </w:rPr>
        <w:t xml:space="preserve"> 25.06.2024     № 25-рг</w:t>
      </w:r>
    </w:p>
    <w:p w:rsidR="00510178" w:rsidRPr="007232DC" w:rsidRDefault="00510178" w:rsidP="00510178">
      <w:pPr>
        <w:rPr>
          <w:i/>
          <w:iCs/>
          <w:sz w:val="20"/>
          <w:szCs w:val="20"/>
        </w:rPr>
      </w:pPr>
      <w:r w:rsidRPr="007232DC">
        <w:rPr>
          <w:iCs/>
          <w:sz w:val="20"/>
          <w:szCs w:val="20"/>
        </w:rPr>
        <w:t xml:space="preserve">пос. </w:t>
      </w:r>
      <w:proofErr w:type="spellStart"/>
      <w:r w:rsidRPr="007232DC">
        <w:rPr>
          <w:iCs/>
          <w:sz w:val="20"/>
          <w:szCs w:val="20"/>
        </w:rPr>
        <w:t>Тёсово-Нетыльский</w:t>
      </w:r>
      <w:proofErr w:type="spellEnd"/>
    </w:p>
    <w:p w:rsidR="00510178" w:rsidRPr="007232DC" w:rsidRDefault="00510178" w:rsidP="00510178">
      <w:pPr>
        <w:rPr>
          <w:i/>
          <w:iCs/>
          <w:sz w:val="20"/>
          <w:szCs w:val="20"/>
        </w:rPr>
      </w:pPr>
    </w:p>
    <w:p w:rsidR="00510178" w:rsidRPr="007232DC" w:rsidRDefault="00510178" w:rsidP="00510178">
      <w:pPr>
        <w:rPr>
          <w:b/>
          <w:i/>
          <w:iCs/>
          <w:sz w:val="20"/>
          <w:szCs w:val="20"/>
        </w:rPr>
      </w:pPr>
      <w:r w:rsidRPr="007232DC">
        <w:rPr>
          <w:b/>
          <w:iCs/>
          <w:sz w:val="20"/>
          <w:szCs w:val="20"/>
        </w:rPr>
        <w:t xml:space="preserve">Об опубликовании списка </w:t>
      </w:r>
    </w:p>
    <w:p w:rsidR="00510178" w:rsidRPr="007232DC" w:rsidRDefault="00510178" w:rsidP="00510178">
      <w:pPr>
        <w:rPr>
          <w:b/>
          <w:i/>
          <w:iCs/>
          <w:sz w:val="20"/>
          <w:szCs w:val="20"/>
        </w:rPr>
      </w:pPr>
      <w:proofErr w:type="gramStart"/>
      <w:r w:rsidRPr="007232DC">
        <w:rPr>
          <w:b/>
          <w:iCs/>
          <w:sz w:val="20"/>
          <w:szCs w:val="20"/>
        </w:rPr>
        <w:t>избирательных  участков</w:t>
      </w:r>
      <w:proofErr w:type="gramEnd"/>
    </w:p>
    <w:p w:rsidR="00510178" w:rsidRPr="007232DC" w:rsidRDefault="00510178" w:rsidP="00510178">
      <w:pPr>
        <w:spacing w:line="240" w:lineRule="exact"/>
        <w:rPr>
          <w:b/>
          <w:i/>
          <w:iCs/>
          <w:sz w:val="20"/>
          <w:szCs w:val="20"/>
        </w:rPr>
      </w:pPr>
    </w:p>
    <w:p w:rsidR="00510178" w:rsidRPr="007232DC" w:rsidRDefault="00510178" w:rsidP="00510178">
      <w:pPr>
        <w:ind w:firstLine="720"/>
        <w:jc w:val="both"/>
        <w:rPr>
          <w:i/>
          <w:iCs/>
          <w:sz w:val="20"/>
          <w:szCs w:val="20"/>
        </w:rPr>
      </w:pPr>
      <w:r w:rsidRPr="007232DC">
        <w:rPr>
          <w:bCs/>
          <w:iCs/>
          <w:sz w:val="20"/>
          <w:szCs w:val="20"/>
        </w:rPr>
        <w:t>В соответствии со статьей 19 Федерального закона от 12.06.2002 №</w:t>
      </w:r>
      <w:r w:rsidRPr="007232DC">
        <w:rPr>
          <w:sz w:val="20"/>
          <w:szCs w:val="20"/>
        </w:rPr>
        <w:t> </w:t>
      </w:r>
      <w:r w:rsidRPr="007232DC">
        <w:rPr>
          <w:bCs/>
          <w:iCs/>
          <w:sz w:val="20"/>
          <w:szCs w:val="20"/>
        </w:rPr>
        <w:t xml:space="preserve">67-ФЗ «Об основных гарантиях избирательных прав и права на участие в референдуме граждан Российской Федерации», частью 6 статьи 13 областного закона </w:t>
      </w:r>
      <w:r w:rsidRPr="007232DC">
        <w:rPr>
          <w:sz w:val="20"/>
          <w:szCs w:val="20"/>
        </w:rPr>
        <w:t>от 30.07.2007 № 147-ОЗ «О выборах депутатов представительного органа муниципального образования в Новгородской области»</w:t>
      </w:r>
    </w:p>
    <w:p w:rsidR="00510178" w:rsidRPr="007232DC" w:rsidRDefault="00510178" w:rsidP="00510178">
      <w:pPr>
        <w:ind w:firstLine="567"/>
        <w:jc w:val="both"/>
        <w:outlineLvl w:val="4"/>
        <w:rPr>
          <w:i/>
          <w:color w:val="000000"/>
          <w:sz w:val="20"/>
          <w:szCs w:val="20"/>
        </w:rPr>
      </w:pPr>
      <w:r w:rsidRPr="007232DC">
        <w:rPr>
          <w:iCs/>
          <w:color w:val="000000"/>
          <w:sz w:val="20"/>
          <w:szCs w:val="20"/>
        </w:rPr>
        <w:t xml:space="preserve">1. </w:t>
      </w:r>
      <w:r w:rsidRPr="007232DC">
        <w:rPr>
          <w:iCs/>
          <w:sz w:val="20"/>
          <w:szCs w:val="20"/>
        </w:rPr>
        <w:t>Опубликовать прилагаемый список избирательных участков, используемых при проведении выборов депутатов Совета депутатов Тёсово-</w:t>
      </w:r>
      <w:proofErr w:type="gramStart"/>
      <w:r w:rsidRPr="007232DC">
        <w:rPr>
          <w:iCs/>
          <w:sz w:val="20"/>
          <w:szCs w:val="20"/>
        </w:rPr>
        <w:t>Нетыльского  сельского</w:t>
      </w:r>
      <w:proofErr w:type="gramEnd"/>
      <w:r w:rsidRPr="007232DC">
        <w:rPr>
          <w:iCs/>
          <w:sz w:val="20"/>
          <w:szCs w:val="20"/>
        </w:rPr>
        <w:t xml:space="preserve"> поселения Новгородского муниципального района Новгородской области третьего созыва.</w:t>
      </w:r>
    </w:p>
    <w:p w:rsidR="00510178" w:rsidRPr="007232DC" w:rsidRDefault="00510178" w:rsidP="00510178">
      <w:pPr>
        <w:pStyle w:val="af1"/>
        <w:numPr>
          <w:ilvl w:val="0"/>
          <w:numId w:val="6"/>
        </w:numPr>
        <w:spacing w:after="0" w:line="276" w:lineRule="auto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Опубликовать  настоящее</w:t>
      </w:r>
      <w:proofErr w:type="gramEnd"/>
      <w:r w:rsidRPr="007232DC">
        <w:rPr>
          <w:sz w:val="20"/>
          <w:szCs w:val="20"/>
        </w:rPr>
        <w:t xml:space="preserve">    распоряжение</w:t>
      </w:r>
      <w:r w:rsidRPr="007232DC">
        <w:rPr>
          <w:color w:val="FF0000"/>
          <w:sz w:val="20"/>
          <w:szCs w:val="20"/>
        </w:rPr>
        <w:t xml:space="preserve">  </w:t>
      </w:r>
      <w:r w:rsidRPr="007232DC">
        <w:rPr>
          <w:sz w:val="20"/>
          <w:szCs w:val="20"/>
        </w:rPr>
        <w:t xml:space="preserve"> в газете  «Звезда»,    в газете</w:t>
      </w:r>
    </w:p>
    <w:p w:rsidR="00510178" w:rsidRPr="007232DC" w:rsidRDefault="00510178" w:rsidP="00510178">
      <w:pPr>
        <w:spacing w:line="276" w:lineRule="auto"/>
        <w:jc w:val="both"/>
        <w:rPr>
          <w:rStyle w:val="a3"/>
          <w:b/>
          <w:bCs/>
          <w:i/>
          <w:sz w:val="20"/>
          <w:szCs w:val="20"/>
        </w:rPr>
      </w:pPr>
      <w:r w:rsidRPr="007232DC">
        <w:rPr>
          <w:sz w:val="20"/>
          <w:szCs w:val="20"/>
        </w:rPr>
        <w:t>«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 xml:space="preserve"> официальный вестник» и разместить на официальном сайте Администрации Тёсово-</w:t>
      </w:r>
      <w:proofErr w:type="gramStart"/>
      <w:r w:rsidRPr="007232DC">
        <w:rPr>
          <w:sz w:val="20"/>
          <w:szCs w:val="20"/>
        </w:rPr>
        <w:t>Нетыльского  сельского</w:t>
      </w:r>
      <w:proofErr w:type="gramEnd"/>
      <w:r w:rsidRPr="007232DC">
        <w:rPr>
          <w:sz w:val="20"/>
          <w:szCs w:val="20"/>
        </w:rPr>
        <w:t xml:space="preserve"> поселения в информационно-телекоммуникационной сети общего пользования «Интернет» по адресу: </w:t>
      </w:r>
      <w:hyperlink r:id="rId12" w:tgtFrame="_blank" w:history="1">
        <w:r w:rsidRPr="007232DC">
          <w:rPr>
            <w:rStyle w:val="a3"/>
            <w:b/>
            <w:bCs/>
            <w:sz w:val="20"/>
            <w:szCs w:val="20"/>
          </w:rPr>
          <w:t>https://tesovonetylskoe-r49.gosweb.gosuslugi.ru</w:t>
        </w:r>
      </w:hyperlink>
      <w:r w:rsidRPr="007232DC">
        <w:rPr>
          <w:rStyle w:val="a3"/>
          <w:b/>
          <w:bCs/>
          <w:sz w:val="20"/>
          <w:szCs w:val="20"/>
        </w:rPr>
        <w:t>.</w:t>
      </w:r>
    </w:p>
    <w:p w:rsidR="00510178" w:rsidRPr="007232DC" w:rsidRDefault="00510178" w:rsidP="00510178">
      <w:pPr>
        <w:spacing w:line="276" w:lineRule="auto"/>
        <w:jc w:val="both"/>
        <w:rPr>
          <w:rStyle w:val="a3"/>
          <w:b/>
          <w:bCs/>
          <w:i/>
          <w:sz w:val="20"/>
          <w:szCs w:val="20"/>
        </w:rPr>
      </w:pPr>
    </w:p>
    <w:p w:rsidR="00510178" w:rsidRPr="007232DC" w:rsidRDefault="00510178" w:rsidP="00510178">
      <w:pPr>
        <w:spacing w:line="276" w:lineRule="auto"/>
        <w:jc w:val="both"/>
        <w:rPr>
          <w:rStyle w:val="a3"/>
          <w:b/>
          <w:bCs/>
          <w:i/>
          <w:sz w:val="20"/>
          <w:szCs w:val="20"/>
        </w:rPr>
      </w:pPr>
    </w:p>
    <w:p w:rsidR="00510178" w:rsidRPr="007232DC" w:rsidRDefault="00510178" w:rsidP="00510178">
      <w:pPr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>Глава сельского поселения                                                     О. А. Мякина</w:t>
      </w:r>
    </w:p>
    <w:p w:rsidR="00510178" w:rsidRPr="007232DC" w:rsidRDefault="00510178" w:rsidP="00510178">
      <w:pPr>
        <w:ind w:firstLine="708"/>
        <w:jc w:val="both"/>
        <w:rPr>
          <w:i/>
          <w:sz w:val="20"/>
          <w:szCs w:val="20"/>
        </w:rPr>
      </w:pPr>
    </w:p>
    <w:p w:rsidR="00510178" w:rsidRPr="007232DC" w:rsidRDefault="00510178" w:rsidP="00510178">
      <w:pPr>
        <w:spacing w:line="240" w:lineRule="exact"/>
        <w:ind w:left="284"/>
        <w:jc w:val="right"/>
        <w:rPr>
          <w:i/>
          <w:sz w:val="20"/>
          <w:szCs w:val="20"/>
        </w:rPr>
      </w:pPr>
      <w:r w:rsidRPr="007232DC">
        <w:rPr>
          <w:b/>
          <w:sz w:val="20"/>
          <w:szCs w:val="20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3912"/>
      </w:tblGrid>
      <w:tr w:rsidR="00510178" w:rsidRPr="007232DC" w:rsidTr="00A557D9">
        <w:tc>
          <w:tcPr>
            <w:tcW w:w="5637" w:type="dxa"/>
          </w:tcPr>
          <w:p w:rsidR="00510178" w:rsidRPr="007232DC" w:rsidRDefault="00510178" w:rsidP="00A557D9">
            <w:pPr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:rsidR="00510178" w:rsidRPr="007232DC" w:rsidRDefault="00510178" w:rsidP="00A557D9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7232DC">
              <w:rPr>
                <w:sz w:val="20"/>
                <w:szCs w:val="20"/>
              </w:rPr>
              <w:t xml:space="preserve">Приложение </w:t>
            </w:r>
          </w:p>
          <w:p w:rsidR="00510178" w:rsidRPr="007232DC" w:rsidRDefault="00510178" w:rsidP="00A557D9">
            <w:pPr>
              <w:spacing w:line="240" w:lineRule="exact"/>
              <w:rPr>
                <w:i/>
                <w:sz w:val="20"/>
                <w:szCs w:val="20"/>
              </w:rPr>
            </w:pPr>
            <w:proofErr w:type="gramStart"/>
            <w:r w:rsidRPr="007232DC">
              <w:rPr>
                <w:sz w:val="20"/>
                <w:szCs w:val="20"/>
              </w:rPr>
              <w:t>к</w:t>
            </w:r>
            <w:proofErr w:type="gramEnd"/>
            <w:r w:rsidRPr="007232DC">
              <w:rPr>
                <w:sz w:val="20"/>
                <w:szCs w:val="20"/>
              </w:rPr>
              <w:t xml:space="preserve"> распоряжению Администрации</w:t>
            </w:r>
          </w:p>
          <w:p w:rsidR="00510178" w:rsidRPr="007232DC" w:rsidRDefault="00510178" w:rsidP="00A557D9">
            <w:pPr>
              <w:spacing w:line="240" w:lineRule="exact"/>
              <w:rPr>
                <w:i/>
                <w:sz w:val="20"/>
                <w:szCs w:val="20"/>
              </w:rPr>
            </w:pPr>
            <w:r w:rsidRPr="007232DC">
              <w:rPr>
                <w:sz w:val="20"/>
                <w:szCs w:val="20"/>
              </w:rPr>
              <w:t xml:space="preserve">  Тёсово-</w:t>
            </w:r>
            <w:proofErr w:type="gramStart"/>
            <w:r w:rsidRPr="007232DC">
              <w:rPr>
                <w:sz w:val="20"/>
                <w:szCs w:val="20"/>
              </w:rPr>
              <w:t>Нетыльского  сельского</w:t>
            </w:r>
            <w:proofErr w:type="gramEnd"/>
            <w:r w:rsidRPr="007232DC">
              <w:rPr>
                <w:sz w:val="20"/>
                <w:szCs w:val="20"/>
              </w:rPr>
              <w:t xml:space="preserve"> поселения от 25.06..2024 № 25-рг</w:t>
            </w:r>
          </w:p>
        </w:tc>
      </w:tr>
    </w:tbl>
    <w:p w:rsidR="00510178" w:rsidRPr="007232DC" w:rsidRDefault="00510178" w:rsidP="00510178">
      <w:pPr>
        <w:spacing w:line="240" w:lineRule="exact"/>
        <w:jc w:val="center"/>
        <w:rPr>
          <w:b/>
          <w:i/>
          <w:sz w:val="20"/>
          <w:szCs w:val="20"/>
        </w:rPr>
      </w:pPr>
    </w:p>
    <w:p w:rsidR="00510178" w:rsidRPr="007232DC" w:rsidRDefault="00510178" w:rsidP="00510178">
      <w:pPr>
        <w:spacing w:line="240" w:lineRule="exact"/>
        <w:rPr>
          <w:b/>
          <w:i/>
          <w:sz w:val="20"/>
          <w:szCs w:val="20"/>
        </w:rPr>
      </w:pPr>
    </w:p>
    <w:p w:rsidR="00510178" w:rsidRPr="007232DC" w:rsidRDefault="00510178" w:rsidP="00510178">
      <w:pPr>
        <w:spacing w:line="240" w:lineRule="exact"/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СПИСОК</w:t>
      </w:r>
    </w:p>
    <w:p w:rsidR="00510178" w:rsidRPr="007232DC" w:rsidRDefault="00510178" w:rsidP="00510178">
      <w:pPr>
        <w:spacing w:line="240" w:lineRule="exact"/>
        <w:jc w:val="center"/>
        <w:rPr>
          <w:b/>
          <w:i/>
          <w:sz w:val="20"/>
          <w:szCs w:val="20"/>
        </w:rPr>
      </w:pPr>
      <w:proofErr w:type="gramStart"/>
      <w:r w:rsidRPr="007232DC">
        <w:rPr>
          <w:b/>
          <w:sz w:val="20"/>
          <w:szCs w:val="20"/>
        </w:rPr>
        <w:t>избирательных</w:t>
      </w:r>
      <w:proofErr w:type="gramEnd"/>
      <w:r w:rsidRPr="007232DC">
        <w:rPr>
          <w:b/>
          <w:sz w:val="20"/>
          <w:szCs w:val="20"/>
        </w:rPr>
        <w:t xml:space="preserve"> участков на территории </w:t>
      </w:r>
    </w:p>
    <w:p w:rsidR="00510178" w:rsidRPr="007232DC" w:rsidRDefault="00510178" w:rsidP="00510178">
      <w:pPr>
        <w:spacing w:line="240" w:lineRule="exact"/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Тёсово-Нетыльского сельского поселения</w:t>
      </w:r>
    </w:p>
    <w:p w:rsidR="00510178" w:rsidRPr="007232DC" w:rsidRDefault="00510178" w:rsidP="00510178">
      <w:pPr>
        <w:spacing w:line="240" w:lineRule="exact"/>
        <w:jc w:val="center"/>
        <w:rPr>
          <w:b/>
          <w:i/>
          <w:sz w:val="20"/>
          <w:szCs w:val="20"/>
        </w:rPr>
      </w:pPr>
    </w:p>
    <w:p w:rsidR="00510178" w:rsidRPr="007232DC" w:rsidRDefault="00510178" w:rsidP="00510178">
      <w:pPr>
        <w:widowControl w:val="0"/>
        <w:ind w:firstLine="709"/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Избирательный участок № 1232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 xml:space="preserve">Центр – п. 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>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>В состав избирательного участка входит часть территории                     Тёсово-Нетыльского сельского поселения:</w:t>
      </w:r>
    </w:p>
    <w:p w:rsidR="00510178" w:rsidRPr="007232DC" w:rsidRDefault="00510178" w:rsidP="0051017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деревня</w:t>
      </w:r>
      <w:proofErr w:type="gramEnd"/>
      <w:r w:rsidRPr="007232DC">
        <w:rPr>
          <w:sz w:val="20"/>
          <w:szCs w:val="20"/>
        </w:rPr>
        <w:t xml:space="preserve"> Глухая </w:t>
      </w:r>
      <w:proofErr w:type="spellStart"/>
      <w:r w:rsidRPr="007232DC">
        <w:rPr>
          <w:sz w:val="20"/>
          <w:szCs w:val="20"/>
        </w:rPr>
        <w:t>Кересть</w:t>
      </w:r>
      <w:proofErr w:type="spellEnd"/>
      <w:r w:rsidRPr="007232DC">
        <w:rPr>
          <w:sz w:val="20"/>
          <w:szCs w:val="20"/>
        </w:rPr>
        <w:t>;</w:t>
      </w:r>
    </w:p>
    <w:p w:rsidR="00510178" w:rsidRPr="007232DC" w:rsidRDefault="00510178" w:rsidP="0051017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посёлок</w:t>
      </w:r>
      <w:proofErr w:type="gramEnd"/>
      <w:r w:rsidRPr="007232DC">
        <w:rPr>
          <w:sz w:val="20"/>
          <w:szCs w:val="20"/>
        </w:rPr>
        <w:t xml:space="preserve"> </w:t>
      </w:r>
      <w:proofErr w:type="spellStart"/>
      <w:r w:rsidRPr="007232DC">
        <w:rPr>
          <w:sz w:val="20"/>
          <w:szCs w:val="20"/>
        </w:rPr>
        <w:t>Кересть</w:t>
      </w:r>
      <w:proofErr w:type="spellEnd"/>
      <w:r w:rsidRPr="007232DC">
        <w:rPr>
          <w:sz w:val="20"/>
          <w:szCs w:val="20"/>
        </w:rPr>
        <w:t>;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iCs/>
          <w:sz w:val="20"/>
          <w:szCs w:val="20"/>
        </w:rPr>
        <w:t>переулки</w:t>
      </w:r>
      <w:proofErr w:type="gramEnd"/>
      <w:r w:rsidRPr="007232DC">
        <w:rPr>
          <w:iCs/>
          <w:sz w:val="20"/>
          <w:szCs w:val="20"/>
        </w:rPr>
        <w:t xml:space="preserve"> п. </w:t>
      </w:r>
      <w:proofErr w:type="spellStart"/>
      <w:r w:rsidRPr="007232DC">
        <w:rPr>
          <w:iCs/>
          <w:sz w:val="20"/>
          <w:szCs w:val="20"/>
        </w:rPr>
        <w:t>Тёсово-Нетыльский</w:t>
      </w:r>
      <w:proofErr w:type="spellEnd"/>
      <w:r w:rsidRPr="007232DC">
        <w:rPr>
          <w:iCs/>
          <w:sz w:val="20"/>
          <w:szCs w:val="20"/>
        </w:rPr>
        <w:t>:</w:t>
      </w:r>
      <w:r w:rsidRPr="007232DC">
        <w:rPr>
          <w:sz w:val="20"/>
          <w:szCs w:val="20"/>
        </w:rPr>
        <w:t xml:space="preserve"> Банковский, Заводской, Малый, Пионерский, Советский, 1-й Лесной;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улицы</w:t>
      </w:r>
      <w:proofErr w:type="gramEnd"/>
      <w:r w:rsidRPr="007232DC">
        <w:rPr>
          <w:sz w:val="20"/>
          <w:szCs w:val="20"/>
        </w:rPr>
        <w:t xml:space="preserve"> п. 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 xml:space="preserve">: Банковская, </w:t>
      </w:r>
      <w:proofErr w:type="spellStart"/>
      <w:r w:rsidRPr="007232DC">
        <w:rPr>
          <w:sz w:val="20"/>
          <w:szCs w:val="20"/>
        </w:rPr>
        <w:t>Клепцы</w:t>
      </w:r>
      <w:proofErr w:type="spellEnd"/>
      <w:r w:rsidRPr="007232DC">
        <w:rPr>
          <w:sz w:val="20"/>
          <w:szCs w:val="20"/>
        </w:rPr>
        <w:t>, Крестьянская, Луговая, Моховая, Партизанская, Первомайская, Пионерская, Советская, дома с № 16 по № 117, Школьная, 1-я Линия, 2-я Линия; 1-я Лесная,                    1-я Торфяная.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 xml:space="preserve">Место нахождения участковой избирательной комиссии </w:t>
      </w:r>
      <w:r w:rsidRPr="007232DC">
        <w:rPr>
          <w:bCs/>
          <w:sz w:val="20"/>
          <w:szCs w:val="20"/>
        </w:rPr>
        <w:t>–</w:t>
      </w:r>
      <w:r w:rsidRPr="007232DC">
        <w:rPr>
          <w:sz w:val="20"/>
          <w:szCs w:val="20"/>
        </w:rPr>
        <w:t xml:space="preserve"> помещение Администрации Тёсово-Нетыльского сельского </w:t>
      </w:r>
      <w:proofErr w:type="gramStart"/>
      <w:r w:rsidRPr="007232DC">
        <w:rPr>
          <w:sz w:val="20"/>
          <w:szCs w:val="20"/>
        </w:rPr>
        <w:t xml:space="preserve">поселения,   </w:t>
      </w:r>
      <w:proofErr w:type="gramEnd"/>
      <w:r w:rsidRPr="007232DC">
        <w:rPr>
          <w:sz w:val="20"/>
          <w:szCs w:val="20"/>
        </w:rPr>
        <w:t xml:space="preserve">                                 п. 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>, ул. А. Матросова, д. 11. Телефон: (8162)743-480.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 xml:space="preserve">Место нахождения помещения для голосования </w:t>
      </w:r>
      <w:r w:rsidRPr="007232DC">
        <w:rPr>
          <w:bCs/>
          <w:sz w:val="20"/>
          <w:szCs w:val="20"/>
        </w:rPr>
        <w:t>–</w:t>
      </w:r>
      <w:r w:rsidRPr="007232DC">
        <w:rPr>
          <w:sz w:val="20"/>
          <w:szCs w:val="20"/>
        </w:rPr>
        <w:t xml:space="preserve"> </w:t>
      </w:r>
      <w:r w:rsidRPr="007232DC">
        <w:rPr>
          <w:bCs/>
          <w:sz w:val="20"/>
          <w:szCs w:val="20"/>
        </w:rPr>
        <w:t>помещение                 МАОУ «</w:t>
      </w:r>
      <w:proofErr w:type="spellStart"/>
      <w:r w:rsidRPr="007232DC">
        <w:rPr>
          <w:bCs/>
          <w:sz w:val="20"/>
          <w:szCs w:val="20"/>
        </w:rPr>
        <w:t>Тёсово-Нетыльская</w:t>
      </w:r>
      <w:proofErr w:type="spellEnd"/>
      <w:r w:rsidRPr="007232DC">
        <w:rPr>
          <w:bCs/>
          <w:sz w:val="20"/>
          <w:szCs w:val="20"/>
        </w:rPr>
        <w:t xml:space="preserve"> средняя общеобразовательная школа</w:t>
      </w:r>
      <w:proofErr w:type="gramStart"/>
      <w:r w:rsidRPr="007232DC">
        <w:rPr>
          <w:bCs/>
          <w:sz w:val="20"/>
          <w:szCs w:val="20"/>
        </w:rPr>
        <w:t xml:space="preserve">»,   </w:t>
      </w:r>
      <w:proofErr w:type="gramEnd"/>
      <w:r w:rsidRPr="007232DC">
        <w:rPr>
          <w:bCs/>
          <w:sz w:val="20"/>
          <w:szCs w:val="20"/>
        </w:rPr>
        <w:t xml:space="preserve">              </w:t>
      </w:r>
      <w:proofErr w:type="spellStart"/>
      <w:r w:rsidRPr="007232DC">
        <w:rPr>
          <w:bCs/>
          <w:sz w:val="20"/>
          <w:szCs w:val="20"/>
        </w:rPr>
        <w:t>Тёсово-Нетыльский</w:t>
      </w:r>
      <w:proofErr w:type="spellEnd"/>
      <w:r w:rsidRPr="007232DC">
        <w:rPr>
          <w:bCs/>
          <w:sz w:val="20"/>
          <w:szCs w:val="20"/>
        </w:rPr>
        <w:t>, ул. Советская, д. 17. Телефон: (8162)743-442.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</w:p>
    <w:p w:rsidR="00510178" w:rsidRPr="007232DC" w:rsidRDefault="00510178" w:rsidP="00510178">
      <w:pPr>
        <w:widowControl w:val="0"/>
        <w:ind w:firstLine="709"/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Избирательный участок № 1233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 xml:space="preserve">Центр – п. 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>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>В состав избирательного участка входит часть территории                    Тёсово-Нетыльского сельского поселения: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деревни</w:t>
      </w:r>
      <w:proofErr w:type="gramEnd"/>
      <w:r w:rsidRPr="007232DC">
        <w:rPr>
          <w:sz w:val="20"/>
          <w:szCs w:val="20"/>
        </w:rPr>
        <w:t xml:space="preserve">: </w:t>
      </w:r>
      <w:proofErr w:type="spellStart"/>
      <w:r w:rsidRPr="007232DC">
        <w:rPr>
          <w:sz w:val="20"/>
          <w:szCs w:val="20"/>
        </w:rPr>
        <w:t>Вдицко</w:t>
      </w:r>
      <w:proofErr w:type="spellEnd"/>
      <w:r w:rsidRPr="007232DC">
        <w:rPr>
          <w:sz w:val="20"/>
          <w:szCs w:val="20"/>
        </w:rPr>
        <w:t xml:space="preserve">, </w:t>
      </w:r>
      <w:proofErr w:type="spellStart"/>
      <w:r w:rsidRPr="007232DC">
        <w:rPr>
          <w:sz w:val="20"/>
          <w:szCs w:val="20"/>
        </w:rPr>
        <w:t>Огорелье</w:t>
      </w:r>
      <w:proofErr w:type="spellEnd"/>
      <w:r w:rsidRPr="007232DC">
        <w:rPr>
          <w:sz w:val="20"/>
          <w:szCs w:val="20"/>
        </w:rPr>
        <w:t xml:space="preserve">, </w:t>
      </w:r>
      <w:proofErr w:type="spellStart"/>
      <w:r w:rsidRPr="007232DC">
        <w:rPr>
          <w:sz w:val="20"/>
          <w:szCs w:val="20"/>
        </w:rPr>
        <w:t>Финёв</w:t>
      </w:r>
      <w:proofErr w:type="spellEnd"/>
      <w:r w:rsidRPr="007232DC">
        <w:rPr>
          <w:sz w:val="20"/>
          <w:szCs w:val="20"/>
        </w:rPr>
        <w:t xml:space="preserve"> Луг;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iCs/>
          <w:sz w:val="20"/>
          <w:szCs w:val="20"/>
        </w:rPr>
        <w:t>переулки</w:t>
      </w:r>
      <w:proofErr w:type="gramEnd"/>
      <w:r w:rsidRPr="007232DC">
        <w:rPr>
          <w:iCs/>
          <w:sz w:val="20"/>
          <w:szCs w:val="20"/>
        </w:rPr>
        <w:t xml:space="preserve"> п. </w:t>
      </w:r>
      <w:proofErr w:type="spellStart"/>
      <w:r w:rsidRPr="007232DC">
        <w:rPr>
          <w:iCs/>
          <w:sz w:val="20"/>
          <w:szCs w:val="20"/>
        </w:rPr>
        <w:t>Тёсово-Нетыльский</w:t>
      </w:r>
      <w:proofErr w:type="spellEnd"/>
      <w:r w:rsidRPr="007232DC">
        <w:rPr>
          <w:iCs/>
          <w:sz w:val="20"/>
          <w:szCs w:val="20"/>
        </w:rPr>
        <w:t>:</w:t>
      </w:r>
      <w:r w:rsidRPr="007232DC">
        <w:rPr>
          <w:sz w:val="20"/>
          <w:szCs w:val="20"/>
        </w:rPr>
        <w:t xml:space="preserve"> Вокзальный, Железнодорожный, Лесной, Новый, Партизанский, Совхозный, Станционный, Технический, Фрезерный;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улицы</w:t>
      </w:r>
      <w:proofErr w:type="gramEnd"/>
      <w:r w:rsidRPr="007232DC">
        <w:rPr>
          <w:sz w:val="20"/>
          <w:szCs w:val="20"/>
        </w:rPr>
        <w:t xml:space="preserve"> п. 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>:</w:t>
      </w:r>
      <w:r w:rsidRPr="007232DC">
        <w:rPr>
          <w:b/>
          <w:bCs/>
          <w:sz w:val="20"/>
          <w:szCs w:val="20"/>
        </w:rPr>
        <w:t xml:space="preserve"> </w:t>
      </w:r>
      <w:r w:rsidRPr="007232DC">
        <w:rPr>
          <w:sz w:val="20"/>
          <w:szCs w:val="20"/>
        </w:rPr>
        <w:t xml:space="preserve">Болотная, Братская, Возрождения, Вокзальная, Вокзальная (2-я Линия), Железнодорожная, Комсомольская, Красноармейская, Лесная, Матросова, Новая, Октябрьская, Почтовая, </w:t>
      </w:r>
      <w:proofErr w:type="spellStart"/>
      <w:r w:rsidRPr="007232DC">
        <w:rPr>
          <w:sz w:val="20"/>
          <w:szCs w:val="20"/>
        </w:rPr>
        <w:t>Промстройка</w:t>
      </w:r>
      <w:proofErr w:type="spellEnd"/>
      <w:r w:rsidRPr="007232DC">
        <w:rPr>
          <w:sz w:val="20"/>
          <w:szCs w:val="20"/>
        </w:rPr>
        <w:t xml:space="preserve">, Советская дома с № 1 по № 15, Совхозная, Спортивная, Техническая, </w:t>
      </w:r>
      <w:proofErr w:type="spellStart"/>
      <w:r w:rsidRPr="007232DC">
        <w:rPr>
          <w:sz w:val="20"/>
          <w:szCs w:val="20"/>
        </w:rPr>
        <w:t>Тёсовская</w:t>
      </w:r>
      <w:proofErr w:type="spellEnd"/>
      <w:r w:rsidRPr="007232DC">
        <w:rPr>
          <w:sz w:val="20"/>
          <w:szCs w:val="20"/>
        </w:rPr>
        <w:t>, Торфяная, Фрезерная, Электросеть.</w:t>
      </w:r>
    </w:p>
    <w:p w:rsidR="00510178" w:rsidRPr="007232DC" w:rsidRDefault="00510178" w:rsidP="00510178">
      <w:pPr>
        <w:widowControl w:val="0"/>
        <w:ind w:firstLine="709"/>
        <w:jc w:val="both"/>
        <w:rPr>
          <w:bCs/>
          <w:i/>
          <w:sz w:val="20"/>
          <w:szCs w:val="20"/>
        </w:rPr>
      </w:pPr>
      <w:r w:rsidRPr="007232DC">
        <w:rPr>
          <w:bCs/>
          <w:sz w:val="20"/>
          <w:szCs w:val="20"/>
        </w:rPr>
        <w:t xml:space="preserve">Место </w:t>
      </w:r>
      <w:r w:rsidRPr="007232DC">
        <w:rPr>
          <w:sz w:val="20"/>
          <w:szCs w:val="20"/>
        </w:rPr>
        <w:t xml:space="preserve">нахождения участковой избирательной комиссии </w:t>
      </w:r>
      <w:r w:rsidRPr="007232DC">
        <w:rPr>
          <w:bCs/>
          <w:sz w:val="20"/>
          <w:szCs w:val="20"/>
        </w:rPr>
        <w:t>–</w:t>
      </w:r>
      <w:r w:rsidRPr="007232DC">
        <w:rPr>
          <w:sz w:val="20"/>
          <w:szCs w:val="20"/>
        </w:rPr>
        <w:t xml:space="preserve"> </w:t>
      </w:r>
      <w:r w:rsidRPr="007232DC">
        <w:rPr>
          <w:bCs/>
          <w:sz w:val="20"/>
          <w:szCs w:val="20"/>
        </w:rPr>
        <w:t xml:space="preserve">помещение Администрации Тёсово-Нетыльского сельского </w:t>
      </w:r>
      <w:proofErr w:type="gramStart"/>
      <w:r w:rsidRPr="007232DC">
        <w:rPr>
          <w:bCs/>
          <w:sz w:val="20"/>
          <w:szCs w:val="20"/>
        </w:rPr>
        <w:t xml:space="preserve">поселения,   </w:t>
      </w:r>
      <w:proofErr w:type="gramEnd"/>
      <w:r w:rsidRPr="007232DC">
        <w:rPr>
          <w:bCs/>
          <w:sz w:val="20"/>
          <w:szCs w:val="20"/>
        </w:rPr>
        <w:t xml:space="preserve">                                 п. </w:t>
      </w:r>
      <w:proofErr w:type="spellStart"/>
      <w:r w:rsidRPr="007232DC">
        <w:rPr>
          <w:bCs/>
          <w:sz w:val="20"/>
          <w:szCs w:val="20"/>
        </w:rPr>
        <w:t>Тёсово-Нетыльский</w:t>
      </w:r>
      <w:proofErr w:type="spellEnd"/>
      <w:r w:rsidRPr="007232DC">
        <w:rPr>
          <w:bCs/>
          <w:sz w:val="20"/>
          <w:szCs w:val="20"/>
        </w:rPr>
        <w:t>, ул. А. Матросова, д. 11. Телефон: (8162)743480.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bCs/>
          <w:sz w:val="20"/>
          <w:szCs w:val="20"/>
        </w:rPr>
        <w:t xml:space="preserve">Место нахождения помещения для голосования </w:t>
      </w:r>
      <w:r w:rsidRPr="007232DC">
        <w:rPr>
          <w:sz w:val="20"/>
          <w:szCs w:val="20"/>
        </w:rPr>
        <w:t>– помещение                   МАУ «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 xml:space="preserve"> сельский Дом культуры», п. </w:t>
      </w:r>
      <w:proofErr w:type="spellStart"/>
      <w:r w:rsidRPr="007232DC">
        <w:rPr>
          <w:sz w:val="20"/>
          <w:szCs w:val="20"/>
        </w:rPr>
        <w:t>Тёсово-Нетыльский</w:t>
      </w:r>
      <w:proofErr w:type="spellEnd"/>
      <w:r w:rsidRPr="007232DC">
        <w:rPr>
          <w:sz w:val="20"/>
          <w:szCs w:val="20"/>
        </w:rPr>
        <w:t>, ул. Советская, д. 19. Телефон: (8162)743-440.</w:t>
      </w:r>
    </w:p>
    <w:p w:rsidR="00510178" w:rsidRPr="007232DC" w:rsidRDefault="00510178" w:rsidP="00510178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510178" w:rsidRPr="007232DC" w:rsidRDefault="00510178" w:rsidP="00510178">
      <w:pPr>
        <w:widowControl w:val="0"/>
        <w:ind w:firstLine="709"/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Избирательный участок № 1235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>Центр – д. Село – Гора.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>В состав избирательного участка входит часть территории                      Тёсово-Нетыльского сельского поселения: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деревни</w:t>
      </w:r>
      <w:proofErr w:type="gramEnd"/>
      <w:r w:rsidRPr="007232DC">
        <w:rPr>
          <w:sz w:val="20"/>
          <w:szCs w:val="20"/>
        </w:rPr>
        <w:t xml:space="preserve">: Большое Замошье, Горенка, </w:t>
      </w:r>
      <w:proofErr w:type="spellStart"/>
      <w:r w:rsidRPr="007232DC">
        <w:rPr>
          <w:sz w:val="20"/>
          <w:szCs w:val="20"/>
        </w:rPr>
        <w:t>Гузи</w:t>
      </w:r>
      <w:proofErr w:type="spellEnd"/>
      <w:r w:rsidRPr="007232DC">
        <w:rPr>
          <w:sz w:val="20"/>
          <w:szCs w:val="20"/>
        </w:rPr>
        <w:t xml:space="preserve">, Долгово, </w:t>
      </w:r>
      <w:proofErr w:type="spellStart"/>
      <w:r w:rsidRPr="007232DC">
        <w:rPr>
          <w:sz w:val="20"/>
          <w:szCs w:val="20"/>
        </w:rPr>
        <w:t>Клепцы</w:t>
      </w:r>
      <w:proofErr w:type="spellEnd"/>
      <w:r w:rsidRPr="007232DC">
        <w:rPr>
          <w:sz w:val="20"/>
          <w:szCs w:val="20"/>
        </w:rPr>
        <w:t xml:space="preserve">, Малое Замошье, </w:t>
      </w:r>
      <w:proofErr w:type="spellStart"/>
      <w:r w:rsidRPr="007232DC">
        <w:rPr>
          <w:sz w:val="20"/>
          <w:szCs w:val="20"/>
        </w:rPr>
        <w:t>Осия</w:t>
      </w:r>
      <w:proofErr w:type="spellEnd"/>
      <w:r w:rsidRPr="007232DC">
        <w:rPr>
          <w:sz w:val="20"/>
          <w:szCs w:val="20"/>
        </w:rPr>
        <w:t xml:space="preserve">, </w:t>
      </w:r>
      <w:proofErr w:type="spellStart"/>
      <w:r w:rsidRPr="007232DC">
        <w:rPr>
          <w:sz w:val="20"/>
          <w:szCs w:val="20"/>
        </w:rPr>
        <w:t>Поддубье</w:t>
      </w:r>
      <w:proofErr w:type="spellEnd"/>
      <w:r w:rsidRPr="007232DC">
        <w:rPr>
          <w:sz w:val="20"/>
          <w:szCs w:val="20"/>
        </w:rPr>
        <w:t xml:space="preserve">, </w:t>
      </w:r>
      <w:proofErr w:type="spellStart"/>
      <w:r w:rsidRPr="007232DC">
        <w:rPr>
          <w:sz w:val="20"/>
          <w:szCs w:val="20"/>
        </w:rPr>
        <w:t>Пятилипы</w:t>
      </w:r>
      <w:proofErr w:type="spellEnd"/>
      <w:r w:rsidRPr="007232DC">
        <w:rPr>
          <w:sz w:val="20"/>
          <w:szCs w:val="20"/>
        </w:rPr>
        <w:t xml:space="preserve">, </w:t>
      </w:r>
      <w:proofErr w:type="spellStart"/>
      <w:r w:rsidRPr="007232DC">
        <w:rPr>
          <w:sz w:val="20"/>
          <w:szCs w:val="20"/>
        </w:rPr>
        <w:t>Радони</w:t>
      </w:r>
      <w:proofErr w:type="spellEnd"/>
      <w:r w:rsidRPr="007232DC">
        <w:rPr>
          <w:sz w:val="20"/>
          <w:szCs w:val="20"/>
        </w:rPr>
        <w:t xml:space="preserve">, </w:t>
      </w:r>
      <w:proofErr w:type="spellStart"/>
      <w:r w:rsidRPr="007232DC">
        <w:rPr>
          <w:sz w:val="20"/>
          <w:szCs w:val="20"/>
        </w:rPr>
        <w:t>Раптица</w:t>
      </w:r>
      <w:proofErr w:type="spellEnd"/>
      <w:r w:rsidRPr="007232DC">
        <w:rPr>
          <w:sz w:val="20"/>
          <w:szCs w:val="20"/>
        </w:rPr>
        <w:t xml:space="preserve">, Село-Гора, </w:t>
      </w:r>
      <w:proofErr w:type="spellStart"/>
      <w:r w:rsidRPr="007232DC">
        <w:rPr>
          <w:sz w:val="20"/>
          <w:szCs w:val="20"/>
        </w:rPr>
        <w:t>Татино</w:t>
      </w:r>
      <w:proofErr w:type="spellEnd"/>
      <w:r w:rsidRPr="007232DC">
        <w:rPr>
          <w:sz w:val="20"/>
          <w:szCs w:val="20"/>
        </w:rPr>
        <w:t xml:space="preserve">, </w:t>
      </w:r>
      <w:proofErr w:type="spellStart"/>
      <w:r w:rsidRPr="007232DC">
        <w:rPr>
          <w:sz w:val="20"/>
          <w:szCs w:val="20"/>
        </w:rPr>
        <w:t>Чауни</w:t>
      </w:r>
      <w:proofErr w:type="spellEnd"/>
      <w:r w:rsidRPr="007232DC">
        <w:rPr>
          <w:sz w:val="20"/>
          <w:szCs w:val="20"/>
        </w:rPr>
        <w:t>.</w:t>
      </w:r>
    </w:p>
    <w:p w:rsidR="00510178" w:rsidRPr="007232DC" w:rsidRDefault="00510178" w:rsidP="00510178">
      <w:pPr>
        <w:widowControl w:val="0"/>
        <w:ind w:firstLine="709"/>
        <w:jc w:val="both"/>
        <w:rPr>
          <w:bCs/>
          <w:i/>
          <w:sz w:val="20"/>
          <w:szCs w:val="20"/>
        </w:rPr>
      </w:pPr>
      <w:r w:rsidRPr="007232DC">
        <w:rPr>
          <w:bCs/>
          <w:sz w:val="20"/>
          <w:szCs w:val="20"/>
        </w:rPr>
        <w:t xml:space="preserve">Место </w:t>
      </w:r>
      <w:r w:rsidRPr="007232DC">
        <w:rPr>
          <w:sz w:val="20"/>
          <w:szCs w:val="20"/>
        </w:rPr>
        <w:t>нахождения участковой избирательной комиссии и помещения для голосования</w:t>
      </w:r>
      <w:r w:rsidRPr="007232DC">
        <w:rPr>
          <w:b/>
          <w:sz w:val="20"/>
          <w:szCs w:val="20"/>
        </w:rPr>
        <w:t xml:space="preserve"> –</w:t>
      </w:r>
      <w:r w:rsidRPr="007232DC">
        <w:rPr>
          <w:sz w:val="20"/>
          <w:szCs w:val="20"/>
        </w:rPr>
        <w:t xml:space="preserve"> </w:t>
      </w:r>
      <w:r w:rsidRPr="007232DC">
        <w:rPr>
          <w:bCs/>
          <w:sz w:val="20"/>
          <w:szCs w:val="20"/>
        </w:rPr>
        <w:t>помещение «</w:t>
      </w:r>
      <w:proofErr w:type="spellStart"/>
      <w:r w:rsidRPr="007232DC">
        <w:rPr>
          <w:bCs/>
          <w:sz w:val="20"/>
          <w:szCs w:val="20"/>
        </w:rPr>
        <w:t>Селогорский</w:t>
      </w:r>
      <w:proofErr w:type="spellEnd"/>
      <w:r w:rsidRPr="007232DC">
        <w:rPr>
          <w:bCs/>
          <w:sz w:val="20"/>
          <w:szCs w:val="20"/>
        </w:rPr>
        <w:t xml:space="preserve"> сельский Дом культуры», филиал МАУ «</w:t>
      </w:r>
      <w:proofErr w:type="spellStart"/>
      <w:r w:rsidRPr="007232DC">
        <w:rPr>
          <w:bCs/>
          <w:sz w:val="20"/>
          <w:szCs w:val="20"/>
        </w:rPr>
        <w:t>Тёсово-Нетыльский</w:t>
      </w:r>
      <w:proofErr w:type="spellEnd"/>
      <w:r w:rsidRPr="007232DC">
        <w:rPr>
          <w:bCs/>
          <w:sz w:val="20"/>
          <w:szCs w:val="20"/>
        </w:rPr>
        <w:t xml:space="preserve"> сельский Дом культуры», д. Село - Гора, ул. Черепанова, д. 99. Телефон: (8162)749-236.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</w:p>
    <w:p w:rsidR="00510178" w:rsidRPr="007232DC" w:rsidRDefault="00510178" w:rsidP="00510178">
      <w:pPr>
        <w:widowControl w:val="0"/>
        <w:ind w:firstLine="709"/>
        <w:jc w:val="center"/>
        <w:rPr>
          <w:b/>
          <w:i/>
          <w:sz w:val="20"/>
          <w:szCs w:val="20"/>
        </w:rPr>
      </w:pPr>
      <w:r w:rsidRPr="007232DC">
        <w:rPr>
          <w:b/>
          <w:sz w:val="20"/>
          <w:szCs w:val="20"/>
        </w:rPr>
        <w:t>Избирательный участок № 1236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lastRenderedPageBreak/>
        <w:t xml:space="preserve">Центр – пос. </w:t>
      </w:r>
      <w:proofErr w:type="spellStart"/>
      <w:r w:rsidRPr="007232DC">
        <w:rPr>
          <w:sz w:val="20"/>
          <w:szCs w:val="20"/>
        </w:rPr>
        <w:t>Тёсовский</w:t>
      </w:r>
      <w:proofErr w:type="spellEnd"/>
      <w:r w:rsidRPr="007232DC">
        <w:rPr>
          <w:sz w:val="20"/>
          <w:szCs w:val="20"/>
        </w:rPr>
        <w:t>.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r w:rsidRPr="007232DC">
        <w:rPr>
          <w:sz w:val="20"/>
          <w:szCs w:val="20"/>
        </w:rPr>
        <w:t>В состав избирательного участка входит часть территории                    Тёсово-Нетыльского сельского поселения:</w:t>
      </w:r>
    </w:p>
    <w:p w:rsidR="00510178" w:rsidRPr="007232DC" w:rsidRDefault="00510178" w:rsidP="00510178">
      <w:pPr>
        <w:widowControl w:val="0"/>
        <w:ind w:firstLine="709"/>
        <w:jc w:val="both"/>
        <w:rPr>
          <w:i/>
          <w:sz w:val="20"/>
          <w:szCs w:val="20"/>
        </w:rPr>
      </w:pPr>
      <w:proofErr w:type="gramStart"/>
      <w:r w:rsidRPr="007232DC">
        <w:rPr>
          <w:sz w:val="20"/>
          <w:szCs w:val="20"/>
        </w:rPr>
        <w:t>посёлок</w:t>
      </w:r>
      <w:proofErr w:type="gramEnd"/>
      <w:r w:rsidRPr="007232DC">
        <w:rPr>
          <w:sz w:val="20"/>
          <w:szCs w:val="20"/>
        </w:rPr>
        <w:t xml:space="preserve"> </w:t>
      </w:r>
      <w:proofErr w:type="spellStart"/>
      <w:r w:rsidRPr="007232DC">
        <w:rPr>
          <w:sz w:val="20"/>
          <w:szCs w:val="20"/>
        </w:rPr>
        <w:t>Тёсовский</w:t>
      </w:r>
      <w:proofErr w:type="spellEnd"/>
      <w:r w:rsidRPr="007232DC">
        <w:rPr>
          <w:sz w:val="20"/>
          <w:szCs w:val="20"/>
        </w:rPr>
        <w:t>.</w:t>
      </w:r>
    </w:p>
    <w:p w:rsidR="00510178" w:rsidRPr="007232DC" w:rsidRDefault="00510178" w:rsidP="00510178">
      <w:pPr>
        <w:widowControl w:val="0"/>
        <w:ind w:firstLine="709"/>
        <w:jc w:val="both"/>
        <w:rPr>
          <w:bCs/>
          <w:i/>
          <w:sz w:val="20"/>
          <w:szCs w:val="20"/>
        </w:rPr>
      </w:pPr>
      <w:r w:rsidRPr="007232DC">
        <w:rPr>
          <w:bCs/>
          <w:sz w:val="20"/>
          <w:szCs w:val="20"/>
        </w:rPr>
        <w:t xml:space="preserve">Место </w:t>
      </w:r>
      <w:r w:rsidRPr="007232DC">
        <w:rPr>
          <w:sz w:val="20"/>
          <w:szCs w:val="20"/>
        </w:rPr>
        <w:t xml:space="preserve">нахождения участковой избирательной комиссии и помещения для голосования – </w:t>
      </w:r>
      <w:r w:rsidRPr="007232DC">
        <w:rPr>
          <w:bCs/>
          <w:sz w:val="20"/>
          <w:szCs w:val="20"/>
        </w:rPr>
        <w:t>помещение «</w:t>
      </w:r>
      <w:proofErr w:type="spellStart"/>
      <w:r w:rsidRPr="007232DC">
        <w:rPr>
          <w:bCs/>
          <w:sz w:val="20"/>
          <w:szCs w:val="20"/>
        </w:rPr>
        <w:t>Тёсовский</w:t>
      </w:r>
      <w:proofErr w:type="spellEnd"/>
      <w:r w:rsidRPr="007232DC">
        <w:rPr>
          <w:bCs/>
          <w:sz w:val="20"/>
          <w:szCs w:val="20"/>
        </w:rPr>
        <w:t xml:space="preserve"> Дом культуры», филиал                  МАУ «</w:t>
      </w:r>
      <w:proofErr w:type="spellStart"/>
      <w:r w:rsidRPr="007232DC">
        <w:rPr>
          <w:bCs/>
          <w:sz w:val="20"/>
          <w:szCs w:val="20"/>
        </w:rPr>
        <w:t>Тёсово-</w:t>
      </w:r>
      <w:proofErr w:type="gramStart"/>
      <w:r w:rsidRPr="007232DC">
        <w:rPr>
          <w:bCs/>
          <w:sz w:val="20"/>
          <w:szCs w:val="20"/>
        </w:rPr>
        <w:t>Нетыльский</w:t>
      </w:r>
      <w:proofErr w:type="spellEnd"/>
      <w:r w:rsidRPr="007232DC">
        <w:rPr>
          <w:bCs/>
          <w:sz w:val="20"/>
          <w:szCs w:val="20"/>
        </w:rPr>
        <w:t xml:space="preserve">  Дом</w:t>
      </w:r>
      <w:proofErr w:type="gramEnd"/>
      <w:r w:rsidRPr="007232DC">
        <w:rPr>
          <w:bCs/>
          <w:sz w:val="20"/>
          <w:szCs w:val="20"/>
        </w:rPr>
        <w:t xml:space="preserve"> культуры», посёлок </w:t>
      </w:r>
      <w:proofErr w:type="spellStart"/>
      <w:r w:rsidRPr="007232DC">
        <w:rPr>
          <w:bCs/>
          <w:sz w:val="20"/>
          <w:szCs w:val="20"/>
        </w:rPr>
        <w:t>Тёсовский</w:t>
      </w:r>
      <w:proofErr w:type="spellEnd"/>
      <w:r w:rsidRPr="007232DC">
        <w:rPr>
          <w:bCs/>
          <w:sz w:val="20"/>
          <w:szCs w:val="20"/>
        </w:rPr>
        <w:t>,                      ул. Центральная, д. 5а. Телефон: 8(911) 622-28-11.</w:t>
      </w:r>
    </w:p>
    <w:p w:rsidR="00510178" w:rsidRPr="007232DC" w:rsidRDefault="00510178" w:rsidP="00510178">
      <w:pPr>
        <w:widowControl w:val="0"/>
        <w:ind w:firstLine="709"/>
        <w:jc w:val="both"/>
        <w:rPr>
          <w:b/>
          <w:i/>
          <w:sz w:val="20"/>
          <w:szCs w:val="20"/>
          <w:u w:val="single"/>
        </w:rPr>
      </w:pPr>
    </w:p>
    <w:p w:rsidR="00510178" w:rsidRPr="007232DC" w:rsidRDefault="00510178" w:rsidP="00510178">
      <w:pPr>
        <w:jc w:val="center"/>
        <w:rPr>
          <w:sz w:val="20"/>
          <w:szCs w:val="20"/>
        </w:rPr>
      </w:pPr>
      <w:r w:rsidRPr="007232DC">
        <w:rPr>
          <w:sz w:val="20"/>
          <w:szCs w:val="20"/>
        </w:rPr>
        <w:t>__________________________________</w:t>
      </w:r>
    </w:p>
    <w:p w:rsidR="00510178" w:rsidRPr="007232DC" w:rsidRDefault="00510178" w:rsidP="00510178">
      <w:pPr>
        <w:jc w:val="center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510178" w:rsidRDefault="00510178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BD7FF3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666035" w:rsidRDefault="00666035" w:rsidP="00A7506F">
      <w:pPr>
        <w:spacing w:line="240" w:lineRule="exact"/>
        <w:jc w:val="both"/>
        <w:rPr>
          <w:i/>
          <w:sz w:val="32"/>
          <w:szCs w:val="32"/>
        </w:rPr>
      </w:pPr>
      <w:r w:rsidRPr="00666035">
        <w:rPr>
          <w:i/>
          <w:sz w:val="32"/>
          <w:szCs w:val="32"/>
        </w:rPr>
        <w:t>Разъяснение законодательства:</w:t>
      </w:r>
    </w:p>
    <w:p w:rsidR="00272416" w:rsidRPr="00510178" w:rsidRDefault="00510178" w:rsidP="00A7506F">
      <w:pPr>
        <w:spacing w:line="240" w:lineRule="exact"/>
        <w:jc w:val="both"/>
        <w:rPr>
          <w:i/>
          <w:sz w:val="20"/>
          <w:szCs w:val="20"/>
        </w:rPr>
      </w:pPr>
      <w:r w:rsidRPr="00510178">
        <w:rPr>
          <w:color w:val="2C2D2E"/>
          <w:sz w:val="20"/>
          <w:szCs w:val="20"/>
          <w:shd w:val="clear" w:color="auto" w:fill="FFFFFF"/>
        </w:rPr>
        <w:t>В Новгородском районе прокуратура помогла сироте получить благоустроенную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квартиру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Прокуратура Новгородского района провела проверку исполнения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законодательства о несовершеннолетних в части обеспечения жильем детей-сирот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и детей, оставшихся без попечения родителей.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Установлено, что девушка, оставшаяся в несовершеннолетнем возрасте сиротой,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включена органом местного самоуправления в список лиц, имеющих право на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предоставление жилых помещений.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По достижении совершеннолетия ей не предоставили благоустроенное жилое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помещение, отвечающее санитарным и техническим требованиям.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По данному факту прокуратура внесла главе районной администрации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представление с требованием обеспечить сироту жильем.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Благодаря вмешательству надзорного ведомства девушке предоставлена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благоустроенная квартира.</w:t>
      </w:r>
    </w:p>
    <w:p w:rsidR="00ED1D8F" w:rsidRPr="00ED1D8F" w:rsidRDefault="00ED1D8F" w:rsidP="00A7506F">
      <w:pPr>
        <w:spacing w:line="240" w:lineRule="exact"/>
        <w:jc w:val="both"/>
        <w:rPr>
          <w:color w:val="2C2D2E"/>
          <w:sz w:val="22"/>
          <w:szCs w:val="22"/>
          <w:shd w:val="clear" w:color="auto" w:fill="FFFFFF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BB01BB">
        <w:rPr>
          <w:b/>
          <w:bCs/>
          <w:sz w:val="20"/>
          <w:szCs w:val="20"/>
        </w:rPr>
        <w:t>КС РФ защитил право на возмещение судебных расходов должника при неудачной попытке замены взыскателя</w:t>
      </w:r>
      <w:r w:rsidRPr="00BB01BB">
        <w:rPr>
          <w:b/>
          <w:iCs/>
          <w:sz w:val="20"/>
          <w:szCs w:val="20"/>
        </w:rPr>
        <w:t xml:space="preserve"> (Постановление КС РФ от 28.05.2024 № 26-П)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Арбитражный суд не может отказать в компенсации судебных расходов должника только потому, что решение по материально-правовому спору вынесли не в его пользу. Вывод КС РФ касается ситуации, когда должник потратился при рассмотрении заявления о процессуальном правопреемстве взыскателя и при этом: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заявление подал тот, кто не участвовал в разрешении основного дела о взыскании имущества. Например, это сделал единственный участник компании-взыскателя;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суд признал просьбу о правопреемстве необоснованной.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При рассмотрении требования о возмещении расходов в подобных случаях суд должен устанавливать, в частности: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связаны ли затраты должника с разрешением дела;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оправданы и разумны ли они;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не возник ли вопрос о правопреемстве взыскателя из-за того, что должник намеренно затягивал исполнение решения по материально-правовому спору.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  <w:r w:rsidRPr="00BB01BB">
        <w:rPr>
          <w:i/>
          <w:sz w:val="20"/>
          <w:szCs w:val="20"/>
        </w:rPr>
        <w:t>Помощник прокурора района Кириллова Анна</w:t>
      </w:r>
    </w:p>
    <w:p w:rsidR="00510178" w:rsidRPr="00BB01BB" w:rsidRDefault="00510178" w:rsidP="00510178">
      <w:pPr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BB01BB">
        <w:rPr>
          <w:b/>
          <w:bCs/>
          <w:sz w:val="20"/>
          <w:szCs w:val="20"/>
        </w:rPr>
        <w:t>Обязательная маркировка консервов из рыбы и морепродуктов стартует 1 декабря 2024 года (</w:t>
      </w:r>
      <w:r w:rsidRPr="00BB01BB">
        <w:rPr>
          <w:b/>
          <w:iCs/>
          <w:sz w:val="20"/>
          <w:szCs w:val="20"/>
        </w:rPr>
        <w:t>Постановление Правительства РФ от 27.05.2024 №677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Правительство утвердило правила маркировки консервов в потребительской упаковке. Для отдельных видов (например, консервов из рыбы, мяса, овощей, фруктов) обязательная маркировка будет вводиться постепенно.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Участники оборота консервированной продукции начнут подавать заявления на регистрацию в системе "Честный знак" с 1 сентября текущего года. Тем, кто по состоянию на 31 августа 2024 года присоединится к эксперименту, регистрироваться повторно не надо.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lastRenderedPageBreak/>
        <w:t xml:space="preserve">Предусмотрены такие этапы обязательной маркировки: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с 1 декабря 2024 года - нужно наносить QR-коды на упаковку и передавать в систему сведения о вводе в оборот консервированной рыбы, икры (кроме красной и черной), ее заменителей, морепродуктов;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с 1 марта 2025 года - необходимо маркировать большинство консервов из мяса, мясных субпродуктов, овощей, фруктов, грибов, ягод и направлять информацию об их вводе в оборот;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с 1 октября 2026 года - надо представлять в систему данные об обороте консервированной продукции и выводе из него.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Для КФХ и сельскохозяйственных производственных кооперативов обязательная маркировка всей указанной консервированной продукции начнется 1 марта 2025 года.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Несмотря на установленные этапы участники оборота могут работать в системе маркировки уже с 1 сентября этого года.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Нереализованную консервированную продукцию, которую произведут или ввезут до даты обязательной маркировки, разрешено продавать без QR-кодов до окончания срока ее годности. </w:t>
      </w:r>
    </w:p>
    <w:p w:rsidR="00510178" w:rsidRPr="00BB01BB" w:rsidRDefault="00510178" w:rsidP="00510178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BB01BB">
        <w:rPr>
          <w:i/>
          <w:sz w:val="20"/>
          <w:szCs w:val="20"/>
        </w:rPr>
        <w:t xml:space="preserve">Помощник прокурора района </w:t>
      </w:r>
      <w:proofErr w:type="spellStart"/>
      <w:r w:rsidRPr="00BB01BB">
        <w:rPr>
          <w:i/>
          <w:sz w:val="20"/>
          <w:szCs w:val="20"/>
        </w:rPr>
        <w:t>Жирнов</w:t>
      </w:r>
      <w:proofErr w:type="spellEnd"/>
      <w:r w:rsidRPr="00BB01BB">
        <w:rPr>
          <w:i/>
          <w:sz w:val="20"/>
          <w:szCs w:val="20"/>
        </w:rPr>
        <w:t xml:space="preserve"> Артем</w:t>
      </w:r>
    </w:p>
    <w:p w:rsidR="00510178" w:rsidRPr="00BB01BB" w:rsidRDefault="00510178" w:rsidP="00510178">
      <w:pPr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b/>
          <w:bCs/>
          <w:sz w:val="20"/>
          <w:szCs w:val="20"/>
        </w:rPr>
        <w:t>Общероссийские правила продажи алкоголя на летних верандах заработают с 1 июня 2024 года (</w:t>
      </w:r>
      <w:r w:rsidRPr="00BB01BB">
        <w:rPr>
          <w:b/>
          <w:iCs/>
          <w:sz w:val="20"/>
          <w:szCs w:val="20"/>
        </w:rPr>
        <w:t>Федеральный закон от 29.05.2024 №102-ФЗ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Заведения общепита смогут торговать алкоголем в розницу в том числе в сезонных залах (зонах) обслуживания посетителей. Это временные сооружения или конструкции с такими признаками: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предназначены для оказания услуг общепита в течение определенного периода либо сезона;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примыкают к объекту общепита или к зданию (помещению), в котором он расположен, либо находятся на прилегающей к такому объекту территории.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Чтобы заниматься данными продажами, нужно соблюдать общие требования к розничной торговле алкоголем при оказании услуг общепита. Также надо иметь документ о том, что, например, веранда отвечает региональным требованиям к размещению и обустройству.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Предусмотрены и другие изменения.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Сейчас на федеральном уровне есть неясность по вопросу о том, можно ли продавать в розницу алкоголь в сезонных залах или зонах обслуживания посетителей. Из-за этого у бизнеса возникают риски привлечения к ответственности.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Напомним, в частности, что в Москве до конца 2024 года такая торговля разрешена, если сезонное (летнее) кафе находится при стационарном предприятии общепита. Кроме того, место продажи должно отвечать требованиям Закона об алкогольном регулировании.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i/>
          <w:iCs/>
          <w:sz w:val="20"/>
          <w:szCs w:val="20"/>
        </w:rPr>
        <w:t>Старший помощник прокурора Шабанова Александра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BB01BB">
        <w:rPr>
          <w:b/>
          <w:bCs/>
          <w:sz w:val="20"/>
          <w:szCs w:val="20"/>
        </w:rPr>
        <w:t>Нарушение нормативов обеспечения коммунальными услугами: штраф для поставщиков ресурсов вырастет (</w:t>
      </w:r>
      <w:r w:rsidRPr="00BB01BB">
        <w:rPr>
          <w:b/>
          <w:iCs/>
          <w:sz w:val="20"/>
          <w:szCs w:val="20"/>
        </w:rPr>
        <w:t>Федеральный закон от 29.05.2024 N 116-ФЗ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С 9 июня 2024 года за нарушение нормативного уровня или режима обеспечения населения коммунальными услугами должностному лицу </w:t>
      </w:r>
      <w:proofErr w:type="spellStart"/>
      <w:r w:rsidRPr="00BB01BB">
        <w:rPr>
          <w:sz w:val="20"/>
          <w:szCs w:val="20"/>
        </w:rPr>
        <w:t>ресурсоснабжающей</w:t>
      </w:r>
      <w:proofErr w:type="spellEnd"/>
      <w:r w:rsidRPr="00BB01BB">
        <w:rPr>
          <w:sz w:val="20"/>
          <w:szCs w:val="20"/>
        </w:rPr>
        <w:t xml:space="preserve"> организации назначат штраф от 5 тыс. до 10 тыс. руб. Компанию либо ИП оштрафуют на сумму от 30 тыс. до 50 тыс. руб. Вместо денежной санкции смогут вынести предупреждение.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Сейчас должностному лицу или ИП за это грозит штраф от 500 до 1 000 руб., а компаниям - от 5 тыс. до 10 тыс. руб. При ряде обстоятельств штраф меняют на предупреждение, что подтверждает, в частности, случай из практики АС </w:t>
      </w:r>
      <w:proofErr w:type="gramStart"/>
      <w:r w:rsidRPr="00BB01BB">
        <w:rPr>
          <w:sz w:val="20"/>
          <w:szCs w:val="20"/>
        </w:rPr>
        <w:t>Западно-Сибирского</w:t>
      </w:r>
      <w:proofErr w:type="gramEnd"/>
      <w:r w:rsidRPr="00BB01BB">
        <w:rPr>
          <w:sz w:val="20"/>
          <w:szCs w:val="20"/>
        </w:rPr>
        <w:t xml:space="preserve"> округа.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За повторное деяние к поставщикам ресурсов начнут применять более строгие меры. Должностное лицо заплатит от 10 тыс. до 30 тыс. руб., а организация либо ИП - от 50 тыс. до 100 тыс. руб. Пока за повторное нарушение повышенных штрафов нет.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  <w:r w:rsidRPr="00BB01BB">
        <w:rPr>
          <w:i/>
          <w:sz w:val="20"/>
          <w:szCs w:val="20"/>
        </w:rPr>
        <w:t>Помощник прокурора района Красильникова Валерия</w:t>
      </w:r>
    </w:p>
    <w:p w:rsidR="00510178" w:rsidRPr="00BB01BB" w:rsidRDefault="00510178" w:rsidP="0051017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b/>
          <w:bCs/>
          <w:sz w:val="20"/>
          <w:szCs w:val="20"/>
        </w:rPr>
        <w:t>Правительство утвердило правила маркировки велосипедов и велосипедных рам (</w:t>
      </w:r>
      <w:r w:rsidRPr="00BB01BB">
        <w:rPr>
          <w:b/>
          <w:iCs/>
          <w:sz w:val="20"/>
          <w:szCs w:val="20"/>
        </w:rPr>
        <w:t>Постановление Правительства РФ от 23.05.2024 N 645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1 сентября 2024 года начнут действовать правила маркировки велосипедов и велосипедных рам. Тогда же их маркировка станет обязательной. Наносить QR-коды потребуется на определенные товары. Среди них велосипеды с двигателем и без, с колясками и без, детские трехколесные велосипеды.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lastRenderedPageBreak/>
        <w:t xml:space="preserve">С указанной даты </w:t>
      </w:r>
      <w:proofErr w:type="spellStart"/>
      <w:r w:rsidRPr="00BB01BB">
        <w:rPr>
          <w:sz w:val="20"/>
          <w:szCs w:val="20"/>
        </w:rPr>
        <w:t>юрлица</w:t>
      </w:r>
      <w:proofErr w:type="spellEnd"/>
      <w:r w:rsidRPr="00BB01BB">
        <w:rPr>
          <w:sz w:val="20"/>
          <w:szCs w:val="20"/>
        </w:rPr>
        <w:t xml:space="preserve"> и ИП должны регистрироваться в системе "Честный знак" и передавать сведения о вводе в оборот маркированных велосипедов (их рам). При этом начать работать по новым правилам можно уже сейчас.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Тем, кто по состоянию на 31 мая 2020 года присоединился к эксперименту по маркировке, повторно регистрироваться не нужно. Если ранее представленные сведения устарели или каких-то данных не хватает, то актуальную и недостающую информацию надо направить в систему до 1 октября текущего года включительно.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До 1 января 2025 года потребуется промаркировать товары, которые будут приобретены до 1 сентября 2024 года и выпущены таможенными органами после этой даты для внутреннего потребления или реимпорта. Нужно будет сделать это до их продажи, а потом внести сведения о маркировке в систему. Вместе с тем выпуск таможенными органами немаркированных товаров допускается до 1 ноября 2024 года.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До 28 февраля 2025 года включительно разрешен оборот и вывод из него немаркированных остатков товаров. До этого же момента надо будет промаркировать и внести в систему сведения о вводе в оборот нереализованных товаров, которые произведены или ввезены в РФ до 1 сентября 2024 года.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Информацию об обороте и выводе товаров из него потребуется передавать в систему маркировки с 1 марта 2025 года.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  <w:r w:rsidRPr="00BB01BB">
        <w:rPr>
          <w:i/>
          <w:sz w:val="20"/>
          <w:szCs w:val="20"/>
        </w:rPr>
        <w:t>Помощник прокурора района Беляев Роман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BB01BB">
        <w:rPr>
          <w:sz w:val="20"/>
          <w:szCs w:val="20"/>
        </w:rPr>
        <w:t xml:space="preserve">  </w:t>
      </w:r>
      <w:r w:rsidRPr="00BB01BB">
        <w:rPr>
          <w:b/>
          <w:bCs/>
          <w:sz w:val="20"/>
          <w:szCs w:val="20"/>
        </w:rPr>
        <w:t>Внеплановые документарные проверки в 2024 году: основания их упрощенного проведения расширены (</w:t>
      </w:r>
      <w:r w:rsidRPr="00BB01BB">
        <w:rPr>
          <w:b/>
          <w:iCs/>
          <w:sz w:val="20"/>
          <w:szCs w:val="20"/>
        </w:rPr>
        <w:t>Постановление Правительства РФ от 23.05.2024 N 637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С 24 мая 2024 года без согласования с прокуратурой могут проводить внеплановые документарные проверки, например, если в контрольный (надзорный) орган поступили материалы об изъятии: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>- любых товаров или продукции (оборудования либо средств для их производства), которые не являются вещественными доказательствами по уголовному делу. Речь идет об изъятии, произведенном при проверке сообщения о преступлении либо при оперативно-</w:t>
      </w:r>
      <w:proofErr w:type="spellStart"/>
      <w:r w:rsidRPr="00BB01BB">
        <w:rPr>
          <w:sz w:val="20"/>
          <w:szCs w:val="20"/>
        </w:rPr>
        <w:t>разыскных</w:t>
      </w:r>
      <w:proofErr w:type="spellEnd"/>
      <w:r w:rsidRPr="00BB01BB">
        <w:rPr>
          <w:sz w:val="20"/>
          <w:szCs w:val="20"/>
        </w:rPr>
        <w:t xml:space="preserve"> мероприятиях. Отправитель материалов - дознаватель, орган дознания, следователь, руководитель следственного органа или орган оперативно-</w:t>
      </w:r>
      <w:proofErr w:type="spellStart"/>
      <w:r w:rsidRPr="00BB01BB">
        <w:rPr>
          <w:sz w:val="20"/>
          <w:szCs w:val="20"/>
        </w:rPr>
        <w:t>разыскной</w:t>
      </w:r>
      <w:proofErr w:type="spellEnd"/>
      <w:r w:rsidRPr="00BB01BB">
        <w:rPr>
          <w:sz w:val="20"/>
          <w:szCs w:val="20"/>
        </w:rPr>
        <w:t xml:space="preserve"> деятельности;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вещей (из числа орудий или предметов административного нарушения), при обороте которых не соблюдали обязательные требования. Материалы должны поступить от органов либо должностных лиц, которые рассматривают дела об АП.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Ранее первое основание касалось изъятия только: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этилового спирта, алкогольной и спиртосодержащей продукции, а также оборудования для их изготовления;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драгметаллов и камней, а также изделий из них.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Второго основания не было.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Правительство утвердило и другие новшества.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i/>
          <w:iCs/>
          <w:sz w:val="20"/>
          <w:szCs w:val="20"/>
        </w:rPr>
        <w:t>Старший помощник прокурора Новгородского района Наумова Татьяна</w:t>
      </w:r>
    </w:p>
    <w:p w:rsidR="00510178" w:rsidRPr="00BB01BB" w:rsidRDefault="00510178" w:rsidP="00510178">
      <w:pPr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BB01BB">
        <w:rPr>
          <w:b/>
          <w:bCs/>
          <w:sz w:val="20"/>
          <w:szCs w:val="20"/>
        </w:rPr>
        <w:t>КС РФ определил территориальную подсудность рассмотрения районным судом ряда жалоб по делам об АП (</w:t>
      </w:r>
      <w:r w:rsidRPr="00BB01BB">
        <w:rPr>
          <w:b/>
          <w:iCs/>
          <w:sz w:val="20"/>
          <w:szCs w:val="20"/>
        </w:rPr>
        <w:t>Постановление КС РФ от 24.05.2024 N 24-П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Рассматривать жалобу на постановление по делу об АП, которое вынесла административная комиссия при субъекте РФ, должен районный суд по месту ее нахождения. К данному выводу пришел КС РФ. Позицию будут применять до того, как на уровне закона однозначно определят территориальную подсудность таких жалоб, если их нужно подавать в районный суд.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Сейчас в КоАП РФ есть неясность. Из-за нее рассмотрение этих жалоб произвольно относят к компетенции районного суда по месту нахождения комиссии, проведения ее заседания или совершения нарушения.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Напомним, постановление по делу об АП, которое связано с ведением бизнеса, обжалуется в арбитражный суд.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i/>
          <w:iCs/>
          <w:sz w:val="20"/>
          <w:szCs w:val="20"/>
        </w:rPr>
        <w:t xml:space="preserve">Старший помощник прокурора Новгородского района </w:t>
      </w:r>
      <w:proofErr w:type="spellStart"/>
      <w:r w:rsidRPr="00BB01BB">
        <w:rPr>
          <w:i/>
          <w:iCs/>
          <w:sz w:val="20"/>
          <w:szCs w:val="20"/>
        </w:rPr>
        <w:t>Скирмантас</w:t>
      </w:r>
      <w:proofErr w:type="spellEnd"/>
      <w:r w:rsidRPr="00BB01BB">
        <w:rPr>
          <w:i/>
          <w:iCs/>
          <w:sz w:val="20"/>
          <w:szCs w:val="20"/>
        </w:rPr>
        <w:t xml:space="preserve"> Алена</w:t>
      </w:r>
    </w:p>
    <w:p w:rsidR="00510178" w:rsidRPr="00BB01BB" w:rsidRDefault="00510178" w:rsidP="00510178">
      <w:pPr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b/>
          <w:bCs/>
          <w:sz w:val="20"/>
          <w:szCs w:val="20"/>
        </w:rPr>
        <w:t>ВС РФ запретил арендатору лесного участка добывать без лицензии песок для строительства дорог (</w:t>
      </w:r>
      <w:r w:rsidRPr="00BB01BB">
        <w:rPr>
          <w:b/>
          <w:iCs/>
          <w:sz w:val="20"/>
          <w:szCs w:val="20"/>
        </w:rPr>
        <w:t>Определение ВС РФ от 26.04.2024 N 301-ЭС23-25529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Компания арендовала у региона лесной участок для заготовки древесины. По договору ей можно было строить на участке лесную инфраструктуру, например дороги. Для этого она попросила разрешить ей бесплатно </w:t>
      </w:r>
      <w:r w:rsidRPr="00BB01BB">
        <w:rPr>
          <w:sz w:val="20"/>
          <w:szCs w:val="20"/>
        </w:rPr>
        <w:lastRenderedPageBreak/>
        <w:t xml:space="preserve">использовать общераспространенные полезные ископаемые, которые будут обнаружены на предоставленной территории. Минприроды субъекта РФ отказало.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ВС РФ поддержал госорган. Нельзя считать, что арендатор участка добывает на нем общераспространенные полезные ископаемые для личных нужд при таких обстоятельствах: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ископаемые нужны, в частности, для строительства лесных дорог;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землю арендуют для ведения бизнеса;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затраты на выполнение обязательств арендатора учитывают в себестоимости продукции;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в договоре не указали право арендатора добывать общераспространенные полезные ископаемые для создания дорог;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арендная плата не включает цену </w:t>
      </w:r>
      <w:proofErr w:type="spellStart"/>
      <w:r w:rsidRPr="00BB01BB">
        <w:rPr>
          <w:sz w:val="20"/>
          <w:szCs w:val="20"/>
        </w:rPr>
        <w:t>госзапасов</w:t>
      </w:r>
      <w:proofErr w:type="spellEnd"/>
      <w:r w:rsidRPr="00BB01BB">
        <w:rPr>
          <w:sz w:val="20"/>
          <w:szCs w:val="20"/>
        </w:rPr>
        <w:t xml:space="preserve"> полезных ископаемых.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Таким образом, на участке нельзя без лицензии на право пользования недрами извлекать песок в объеме, который нужен для строительства лесных дорог. Три инстанции этого не учли. ВС РФ их акты отменил и поддержал позицию регионального Минприроды.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iCs/>
          <w:sz w:val="20"/>
          <w:szCs w:val="20"/>
        </w:rPr>
      </w:pPr>
      <w:r w:rsidRPr="00BB01BB">
        <w:rPr>
          <w:i/>
          <w:iCs/>
          <w:sz w:val="20"/>
          <w:szCs w:val="20"/>
        </w:rPr>
        <w:t>Заместитель прокурора района Гончарова Ольга</w:t>
      </w:r>
    </w:p>
    <w:p w:rsidR="00510178" w:rsidRPr="00BB01BB" w:rsidRDefault="00510178" w:rsidP="00510178">
      <w:pPr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BB01BB">
        <w:rPr>
          <w:b/>
          <w:bCs/>
          <w:sz w:val="20"/>
          <w:szCs w:val="20"/>
        </w:rPr>
        <w:t>Электронные повестки: опубликовано положение о реестре воинского учета (</w:t>
      </w:r>
      <w:r w:rsidRPr="00BB01BB">
        <w:rPr>
          <w:b/>
          <w:iCs/>
          <w:sz w:val="20"/>
          <w:szCs w:val="20"/>
        </w:rPr>
        <w:t>Постановление Правительства РФ от 19.04.2024 N 506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Правительство утвердило положение об </w:t>
      </w:r>
      <w:proofErr w:type="spellStart"/>
      <w:r w:rsidRPr="00BB01BB">
        <w:rPr>
          <w:sz w:val="20"/>
          <w:szCs w:val="20"/>
        </w:rPr>
        <w:t>информсистеме</w:t>
      </w:r>
      <w:proofErr w:type="spellEnd"/>
      <w:r w:rsidRPr="00BB01BB">
        <w:rPr>
          <w:sz w:val="20"/>
          <w:szCs w:val="20"/>
        </w:rPr>
        <w:t xml:space="preserve"> "Реестр воинского учета", в которую войдет в том числе реестр повесток. Документ вступил в силу 27 апреля 2024 года.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Систему будут внедрять поэтапно: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до 31 октября 2024 года </w:t>
      </w:r>
      <w:proofErr w:type="spellStart"/>
      <w:r w:rsidRPr="00BB01BB">
        <w:rPr>
          <w:sz w:val="20"/>
          <w:szCs w:val="20"/>
        </w:rPr>
        <w:t>Минцифры</w:t>
      </w:r>
      <w:proofErr w:type="spellEnd"/>
      <w:r w:rsidRPr="00BB01BB">
        <w:rPr>
          <w:sz w:val="20"/>
          <w:szCs w:val="20"/>
        </w:rPr>
        <w:t xml:space="preserve"> должно создать реестр и обеспечить его техническую готовность;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с 1 ноября 2024 года реестр перейдет к Минобороны, которое загрузит в него данные и начнет использовать.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Граждан, сведения о которых внесли в систему, уведомят об этом через </w:t>
      </w:r>
      <w:proofErr w:type="spellStart"/>
      <w:r w:rsidRPr="00BB01BB">
        <w:rPr>
          <w:sz w:val="20"/>
          <w:szCs w:val="20"/>
        </w:rPr>
        <w:t>Госуслуги</w:t>
      </w:r>
      <w:proofErr w:type="spellEnd"/>
      <w:r w:rsidRPr="00BB01BB">
        <w:rPr>
          <w:sz w:val="20"/>
          <w:szCs w:val="20"/>
        </w:rPr>
        <w:t xml:space="preserve">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Реестр позволит, в частности: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дистанционно вставать и сниматься с воинского учета. В ряде случаев это будет происходить автоматически;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актуализировать данные о гражданах на основе сведений из других </w:t>
      </w:r>
      <w:proofErr w:type="spellStart"/>
      <w:r w:rsidRPr="00BB01BB">
        <w:rPr>
          <w:sz w:val="20"/>
          <w:szCs w:val="20"/>
        </w:rPr>
        <w:t>госресурсов</w:t>
      </w:r>
      <w:proofErr w:type="spellEnd"/>
      <w:r w:rsidRPr="00BB01BB">
        <w:rPr>
          <w:sz w:val="20"/>
          <w:szCs w:val="20"/>
        </w:rPr>
        <w:t xml:space="preserve">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формировать и рассылать электронные повестки;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направлять решения о применении или отмене временных мер обеспечения явки по повестке. Речь идет, например, о запрете выезжать из РФ.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Реестр повесток сформируют на базе реестра воинского учета. В нем будут хранить данные о направленных повестках и их электронные копии. Граждане получат доступ к ресурсу через личный кабинет.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В приложении к документу также определили состав сведений, которые включат в реестр воинского учета.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  <w:r w:rsidRPr="00BB01BB">
        <w:rPr>
          <w:i/>
          <w:sz w:val="20"/>
          <w:szCs w:val="20"/>
        </w:rPr>
        <w:t>Заместитель прокурора района Ефимов Алексей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b/>
          <w:sz w:val="20"/>
          <w:szCs w:val="20"/>
        </w:rPr>
      </w:pPr>
      <w:r w:rsidRPr="00BB01BB">
        <w:rPr>
          <w:b/>
          <w:bCs/>
          <w:sz w:val="20"/>
          <w:szCs w:val="20"/>
        </w:rPr>
        <w:t>Утвержден список льготников, которых освободят от комиссии при оплате услуг ЖКХ (</w:t>
      </w:r>
      <w:r w:rsidRPr="00BB01BB">
        <w:rPr>
          <w:b/>
          <w:iCs/>
          <w:sz w:val="20"/>
          <w:szCs w:val="20"/>
        </w:rPr>
        <w:t>Распоряжение Правительства РФ от 27.04.2024 N 1059-р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Правительство определило перечень лиц, с которых не будут взимать комиссию при оплате жилья и коммунальных услуг, а также пеней за просрочку и (или) неполную оплату.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Льготу получат: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многодетные семьи;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пенсионеры;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инвалиды;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ветераны боевых действий;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- члены семей погибших (умерших) инвалидов войны, участников ВОВ и ветеранов боевых действий.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Мера поддержки заработает с 1 июля 2024 года. С этой же даты вступит в силу закон, которым предусмотрена льгота.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BB01BB">
        <w:rPr>
          <w:i/>
          <w:iCs/>
          <w:sz w:val="20"/>
          <w:szCs w:val="20"/>
        </w:rPr>
        <w:t xml:space="preserve">Старший помощник прокурора Шарков Игорь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BB01BB">
        <w:rPr>
          <w:b/>
          <w:bCs/>
          <w:sz w:val="20"/>
          <w:szCs w:val="20"/>
        </w:rPr>
        <w:t>КС РФ разъяснил порядок управления МКД после окончания срока действия договора с прежней компанией (</w:t>
      </w:r>
      <w:r w:rsidRPr="00BB01BB">
        <w:rPr>
          <w:b/>
          <w:iCs/>
          <w:sz w:val="20"/>
          <w:szCs w:val="20"/>
        </w:rPr>
        <w:t>Постановление КС РФ от 18.04.2024 N 19-П</w:t>
      </w:r>
      <w:r w:rsidRPr="00BB01BB">
        <w:rPr>
          <w:b/>
          <w:bCs/>
          <w:sz w:val="20"/>
          <w:szCs w:val="20"/>
        </w:rPr>
        <w:t>)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lastRenderedPageBreak/>
        <w:t xml:space="preserve">Управляющая организация, которая не передала документацию и </w:t>
      </w:r>
      <w:proofErr w:type="spellStart"/>
      <w:r w:rsidRPr="00BB01BB">
        <w:rPr>
          <w:sz w:val="20"/>
          <w:szCs w:val="20"/>
        </w:rPr>
        <w:t>техсредства</w:t>
      </w:r>
      <w:proofErr w:type="spellEnd"/>
      <w:r w:rsidRPr="00BB01BB">
        <w:rPr>
          <w:sz w:val="20"/>
          <w:szCs w:val="20"/>
        </w:rPr>
        <w:t xml:space="preserve"> новому субъекту управления МКД, продолжает оказывать услуги после окончания срока действия договора и внесения сведений об этом в реестр лицензий.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Дом должен обслуживаться прежней управляющей компанией, пока эта обязанность не перейдет к другой организации или не наступят иные обстоятельства из ч. 3 ст. 200 ЖК РФ.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iCs/>
          <w:sz w:val="20"/>
          <w:szCs w:val="20"/>
        </w:rPr>
      </w:pPr>
      <w:r w:rsidRPr="00BB01BB">
        <w:rPr>
          <w:i/>
          <w:iCs/>
          <w:sz w:val="20"/>
          <w:szCs w:val="20"/>
        </w:rPr>
        <w:t xml:space="preserve">Старший помощник прокурора Новгородского района Володина Ольга 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b/>
          <w:sz w:val="20"/>
          <w:szCs w:val="20"/>
        </w:rPr>
        <w:t>Областным законом Новгородской области от 27.05.2024 № 501-ОЗ "О реализации Федерального закона "Об ответственном обращении с животными и о внесении изменений в отдельные законодательные акты Российской Федерации" на территории Новгородской области"</w:t>
      </w:r>
      <w:r w:rsidRPr="00BB01BB">
        <w:rPr>
          <w:sz w:val="20"/>
          <w:szCs w:val="20"/>
        </w:rPr>
        <w:t xml:space="preserve"> установлены полномочия органов государственной власти Новгородской области в области обращения с животными, регулирует отдельные отношения в области обращения с животными без владельцев на территории Новгородской области.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>Деятельность по обращению с животными без владельцев на территории Новгородской области осуществляется в соответствии с Федеральным законом "Об ответственном обращении с животными и о внесении изменений в отдельные законодательные акты Российской Федерации", если иное не установлено настоящим областным законом, а также другими федеральными законами, иными нормативными правовыми актами Российской Федерации и принимаемыми в соответствии с ними областными законами и иными нормативными правовыми актами Новгородской области, нормативными правовыми актами органов местного самоуправления Новгородской области.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Отлов животных без владельцев, в том числе их транспортировка и передача в приюты, возврат потерявшихся животных их владельцам, возврат содержавшихся в приютах животных без владельцев на прежние места обитания осуществляется юридическими лицами и индивидуальными предпринимателями, определенными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BB01BB">
        <w:rPr>
          <w:sz w:val="20"/>
          <w:szCs w:val="20"/>
        </w:rPr>
        <w:t xml:space="preserve">Порядок осуществления деятельности по обращению с животными без владельцев на территории Новгородской области устанавливается Правительством Новгородской области в соответствии с методическими указаниями, утвержденными Правительством Российской Федерации. 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  <w:r w:rsidRPr="00BB01BB">
        <w:rPr>
          <w:i/>
          <w:sz w:val="20"/>
          <w:szCs w:val="20"/>
        </w:rPr>
        <w:t>Помощник прокурора Новгородского района Демидов Глеб</w:t>
      </w: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510178" w:rsidRPr="00BB01BB" w:rsidRDefault="00510178" w:rsidP="00510178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510178" w:rsidRPr="00510178" w:rsidRDefault="00510178" w:rsidP="0051017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510178">
        <w:rPr>
          <w:color w:val="2C2D2E"/>
          <w:sz w:val="20"/>
          <w:szCs w:val="20"/>
          <w:shd w:val="clear" w:color="auto" w:fill="FFFFFF"/>
        </w:rPr>
        <w:t>Подведены итоги приема жителей Тесово-Нетыльского сельского поселения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Вчера, 25 июня 2024 года, заместитель прокурора Новгородского района Ольга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Гончарова провела прием жителей Тесово-Нетыльского сельского поселения.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На прием к заместителю прокурору района обратились десять граждан, вопросы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которых касались соблюдения жилищных прав граждан, своевременности вывоза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мусора, а также в сферах ЖКХ и безопасности дорожного движения.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По трем обращениям даны разъяснения действующего законодательства, по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остальным обращениям будут проведены проверки, при наличии оснований приняты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меры прокурорского реагирования.</w:t>
      </w:r>
      <w:r w:rsidRPr="00510178">
        <w:rPr>
          <w:color w:val="2C2D2E"/>
          <w:sz w:val="20"/>
          <w:szCs w:val="20"/>
        </w:rPr>
        <w:br/>
      </w:r>
      <w:r w:rsidRPr="00510178">
        <w:rPr>
          <w:color w:val="2C2D2E"/>
          <w:sz w:val="20"/>
          <w:szCs w:val="20"/>
          <w:shd w:val="clear" w:color="auto" w:fill="FFFFFF"/>
        </w:rPr>
        <w:t>Рассмотрение каждого обращения взято на личный контроль прокурора района</w:t>
      </w:r>
    </w:p>
    <w:p w:rsidR="00510178" w:rsidRPr="00510178" w:rsidRDefault="00510178" w:rsidP="00510178">
      <w:pPr>
        <w:rPr>
          <w:sz w:val="20"/>
          <w:szCs w:val="20"/>
        </w:rPr>
      </w:pPr>
    </w:p>
    <w:p w:rsidR="00ED1D8F" w:rsidRDefault="00510178" w:rsidP="00A7506F">
      <w:pPr>
        <w:spacing w:line="240" w:lineRule="exact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Новгородская транспортная прокуратура:</w:t>
      </w:r>
    </w:p>
    <w:p w:rsidR="00510178" w:rsidRPr="00510178" w:rsidRDefault="00510178" w:rsidP="00A7506F">
      <w:pPr>
        <w:spacing w:line="240" w:lineRule="exact"/>
        <w:jc w:val="both"/>
        <w:rPr>
          <w:color w:val="2C2D2E"/>
          <w:sz w:val="20"/>
          <w:szCs w:val="20"/>
          <w:shd w:val="clear" w:color="auto" w:fill="FFFFFF"/>
        </w:rPr>
      </w:pPr>
      <w:r w:rsidRPr="009F135A">
        <w:rPr>
          <w:color w:val="2C2D2E"/>
          <w:sz w:val="20"/>
          <w:szCs w:val="20"/>
        </w:rPr>
        <w:t xml:space="preserve">         Новгородская транспортная прокуратура провела проверку исполнения</w:t>
      </w:r>
      <w:r w:rsidRPr="009F135A">
        <w:rPr>
          <w:color w:val="2C2D2E"/>
          <w:sz w:val="20"/>
          <w:szCs w:val="20"/>
        </w:rPr>
        <w:br/>
        <w:t>законодательства в сфере закупок.</w:t>
      </w:r>
      <w:r w:rsidRPr="009F135A">
        <w:rPr>
          <w:color w:val="2C2D2E"/>
          <w:sz w:val="20"/>
          <w:szCs w:val="20"/>
        </w:rPr>
        <w:br/>
        <w:t xml:space="preserve">         Установлено, что должностным лицом Министерства транспорта и</w:t>
      </w:r>
      <w:r w:rsidRPr="009F135A">
        <w:rPr>
          <w:color w:val="2C2D2E"/>
          <w:sz w:val="20"/>
          <w:szCs w:val="20"/>
        </w:rPr>
        <w:br/>
        <w:t xml:space="preserve">дорожного хозяйства Новгородской области в единой информационной системе в сфере закупок размещена конкурсная документация на право заключения государственного контракта на оказание услуг по перевозке пассажиров внутренним водным транспортом по пригородному маршруту «Великий Новгород – </w:t>
      </w:r>
      <w:proofErr w:type="spellStart"/>
      <w:r w:rsidRPr="009F135A">
        <w:rPr>
          <w:color w:val="2C2D2E"/>
          <w:sz w:val="20"/>
          <w:szCs w:val="20"/>
        </w:rPr>
        <w:t>Взвад</w:t>
      </w:r>
      <w:proofErr w:type="spellEnd"/>
      <w:r w:rsidRPr="009F135A">
        <w:rPr>
          <w:color w:val="2C2D2E"/>
          <w:sz w:val="20"/>
          <w:szCs w:val="20"/>
        </w:rPr>
        <w:t>» с нарушением требований закона о контрактной системе</w:t>
      </w:r>
      <w:r w:rsidRPr="009F135A">
        <w:rPr>
          <w:color w:val="2C2D2E"/>
          <w:sz w:val="20"/>
          <w:szCs w:val="20"/>
        </w:rPr>
        <w:br/>
        <w:t>(ненадлежащее указание в проекте контракта случаев, когда заказчик обязан</w:t>
      </w:r>
      <w:r w:rsidRPr="009F135A">
        <w:rPr>
          <w:color w:val="2C2D2E"/>
          <w:sz w:val="20"/>
          <w:szCs w:val="20"/>
        </w:rPr>
        <w:br/>
        <w:t>принять решение об одностороннем отказе от его исполнения).</w:t>
      </w:r>
      <w:r w:rsidRPr="009F135A">
        <w:rPr>
          <w:color w:val="2C2D2E"/>
          <w:sz w:val="20"/>
          <w:szCs w:val="20"/>
        </w:rPr>
        <w:br/>
        <w:t xml:space="preserve">        Транспортный прокурор внес представление руководителю министерства, возбудил дело об </w:t>
      </w:r>
      <w:r w:rsidRPr="009F135A">
        <w:rPr>
          <w:color w:val="2C2D2E"/>
          <w:sz w:val="20"/>
          <w:szCs w:val="20"/>
        </w:rPr>
        <w:lastRenderedPageBreak/>
        <w:t>административном правонарушении по ч. 1.4 ст. 7.30 КоАП</w:t>
      </w:r>
      <w:r w:rsidRPr="009F135A">
        <w:rPr>
          <w:color w:val="2C2D2E"/>
          <w:sz w:val="20"/>
          <w:szCs w:val="20"/>
        </w:rPr>
        <w:br/>
        <w:t>РФ (размещение должностным лицом заказчика в единой информационной</w:t>
      </w:r>
      <w:r w:rsidRPr="009F135A">
        <w:rPr>
          <w:color w:val="2C2D2E"/>
          <w:sz w:val="20"/>
          <w:szCs w:val="20"/>
        </w:rPr>
        <w:br/>
        <w:t>системе в сфере закупок с нарушением требований, предусмотренных</w:t>
      </w:r>
      <w:r w:rsidRPr="009F135A">
        <w:rPr>
          <w:color w:val="2C2D2E"/>
          <w:sz w:val="20"/>
          <w:szCs w:val="20"/>
        </w:rPr>
        <w:br/>
        <w:t>законодательством Российской Федерации в сфере закупок).</w:t>
      </w:r>
      <w:r w:rsidRPr="009F135A">
        <w:rPr>
          <w:color w:val="2C2D2E"/>
          <w:sz w:val="20"/>
          <w:szCs w:val="20"/>
        </w:rPr>
        <w:br/>
        <w:t xml:space="preserve">        По результатам его рассмотрения должностное лицо привлечено к</w:t>
      </w:r>
      <w:r w:rsidRPr="009F135A">
        <w:rPr>
          <w:color w:val="2C2D2E"/>
          <w:sz w:val="20"/>
          <w:szCs w:val="20"/>
        </w:rPr>
        <w:br/>
        <w:t>административной ответственности в виде штрафа в размере 15 000 рублей</w:t>
      </w:r>
    </w:p>
    <w:p w:rsidR="00ED1D8F" w:rsidRDefault="00ED1D8F" w:rsidP="00A7506F">
      <w:pPr>
        <w:spacing w:line="240" w:lineRule="exact"/>
        <w:jc w:val="both"/>
        <w:rPr>
          <w:i/>
          <w:sz w:val="20"/>
          <w:szCs w:val="20"/>
        </w:rPr>
      </w:pPr>
    </w:p>
    <w:p w:rsidR="00510178" w:rsidRPr="003E2C0B" w:rsidRDefault="00510178" w:rsidP="00510178">
      <w:pPr>
        <w:jc w:val="both"/>
        <w:rPr>
          <w:color w:val="2C2D2E"/>
          <w:sz w:val="20"/>
          <w:szCs w:val="20"/>
        </w:rPr>
      </w:pPr>
      <w:r w:rsidRPr="003E2C0B">
        <w:rPr>
          <w:color w:val="2C2D2E"/>
          <w:sz w:val="20"/>
          <w:szCs w:val="20"/>
        </w:rPr>
        <w:t xml:space="preserve">             Новгородский районный суд Новгородской области вынес приговор по уголовному делу в отношении местного жителя. Он признан виновным по ч. 1 ст. 318 УК РФ (применение насилия в отношении представителя власти).</w:t>
      </w:r>
      <w:r w:rsidRPr="003E2C0B">
        <w:rPr>
          <w:color w:val="2C2D2E"/>
          <w:sz w:val="20"/>
          <w:szCs w:val="20"/>
        </w:rPr>
        <w:br/>
        <w:t>Суд установил, что 21 октября 2023 года мужчина, находясь в зале ожидания</w:t>
      </w:r>
      <w:r w:rsidRPr="003E2C0B">
        <w:rPr>
          <w:color w:val="2C2D2E"/>
          <w:sz w:val="20"/>
          <w:szCs w:val="20"/>
        </w:rPr>
        <w:br/>
        <w:t>железнодорожного вокзала станции Великий Новгород в состоянии</w:t>
      </w:r>
      <w:r w:rsidRPr="003E2C0B">
        <w:rPr>
          <w:color w:val="2C2D2E"/>
          <w:sz w:val="20"/>
          <w:szCs w:val="20"/>
        </w:rPr>
        <w:br/>
        <w:t xml:space="preserve">алкогольного опьянения, в целях </w:t>
      </w:r>
      <w:proofErr w:type="spellStart"/>
      <w:r w:rsidRPr="003E2C0B">
        <w:rPr>
          <w:color w:val="2C2D2E"/>
          <w:sz w:val="20"/>
          <w:szCs w:val="20"/>
        </w:rPr>
        <w:t>непривлечения</w:t>
      </w:r>
      <w:proofErr w:type="spellEnd"/>
      <w:r w:rsidRPr="003E2C0B">
        <w:rPr>
          <w:color w:val="2C2D2E"/>
          <w:sz w:val="20"/>
          <w:szCs w:val="20"/>
        </w:rPr>
        <w:t xml:space="preserve"> его к установленной законом административной ответственности, на законные требования полицейского Новгородского линейного отдела полиции на транспорте пройти в дежурную</w:t>
      </w:r>
      <w:r w:rsidRPr="003E2C0B">
        <w:rPr>
          <w:color w:val="2C2D2E"/>
          <w:sz w:val="20"/>
          <w:szCs w:val="20"/>
        </w:rPr>
        <w:br/>
        <w:t>часть высказал в нецензурной форме угрозы применения насилия, затем схватил полицейского за плечи и оказывал активное сопротивление при задержании.</w:t>
      </w:r>
      <w:r w:rsidRPr="003E2C0B">
        <w:rPr>
          <w:color w:val="2C2D2E"/>
          <w:sz w:val="20"/>
          <w:szCs w:val="20"/>
        </w:rPr>
        <w:br/>
        <w:t xml:space="preserve">               С учетом позиции государственного обвинителя (Новгородского транспортного прокурора Сергея Моисеева) суд признал данного мужчину виновным и</w:t>
      </w:r>
      <w:r w:rsidRPr="003E2C0B">
        <w:rPr>
          <w:color w:val="2C2D2E"/>
          <w:sz w:val="20"/>
          <w:szCs w:val="20"/>
        </w:rPr>
        <w:br/>
        <w:t>назначил наказание в виде 1 года 8 месяцев лишения свободы с отбыванием</w:t>
      </w:r>
      <w:r w:rsidRPr="003E2C0B">
        <w:rPr>
          <w:color w:val="2C2D2E"/>
          <w:sz w:val="20"/>
          <w:szCs w:val="20"/>
        </w:rPr>
        <w:br/>
        <w:t>наказания в колонии строго режима.</w:t>
      </w:r>
    </w:p>
    <w:p w:rsidR="00510178" w:rsidRPr="003E2C0B" w:rsidRDefault="00510178" w:rsidP="00510178">
      <w:pPr>
        <w:jc w:val="both"/>
        <w:rPr>
          <w:sz w:val="20"/>
          <w:szCs w:val="20"/>
        </w:rPr>
      </w:pPr>
    </w:p>
    <w:p w:rsidR="00510178" w:rsidRDefault="00510178" w:rsidP="00A7506F">
      <w:pPr>
        <w:spacing w:line="240" w:lineRule="exact"/>
        <w:jc w:val="both"/>
        <w:rPr>
          <w:i/>
          <w:sz w:val="20"/>
          <w:szCs w:val="20"/>
        </w:rPr>
      </w:pPr>
    </w:p>
    <w:p w:rsidR="00510178" w:rsidRDefault="00510178" w:rsidP="00A7506F">
      <w:pPr>
        <w:spacing w:line="240" w:lineRule="exact"/>
        <w:jc w:val="both"/>
        <w:rPr>
          <w:i/>
          <w:sz w:val="20"/>
          <w:szCs w:val="20"/>
        </w:rPr>
      </w:pPr>
    </w:p>
    <w:p w:rsidR="00510178" w:rsidRPr="002A4060" w:rsidRDefault="00510178" w:rsidP="00510178">
      <w:pPr>
        <w:jc w:val="both"/>
        <w:rPr>
          <w:color w:val="2C2D2E"/>
          <w:sz w:val="20"/>
          <w:szCs w:val="20"/>
        </w:rPr>
      </w:pPr>
      <w:r w:rsidRPr="002A4060">
        <w:rPr>
          <w:color w:val="2C2D2E"/>
          <w:sz w:val="20"/>
          <w:szCs w:val="20"/>
        </w:rPr>
        <w:t xml:space="preserve">          Новгородская транспортная прокуратура провела проверку исполнения</w:t>
      </w:r>
      <w:r w:rsidRPr="002A4060">
        <w:rPr>
          <w:color w:val="2C2D2E"/>
          <w:sz w:val="20"/>
          <w:szCs w:val="20"/>
        </w:rPr>
        <w:br/>
        <w:t>законодательства в сфере лесопользования.</w:t>
      </w:r>
      <w:r w:rsidRPr="002A4060">
        <w:rPr>
          <w:color w:val="2C2D2E"/>
          <w:sz w:val="20"/>
          <w:szCs w:val="20"/>
        </w:rPr>
        <w:br/>
        <w:t xml:space="preserve">Установлено, что одним из </w:t>
      </w:r>
      <w:proofErr w:type="spellStart"/>
      <w:r w:rsidRPr="002A4060">
        <w:rPr>
          <w:color w:val="2C2D2E"/>
          <w:sz w:val="20"/>
          <w:szCs w:val="20"/>
        </w:rPr>
        <w:t>лесоэкспортеров</w:t>
      </w:r>
      <w:proofErr w:type="spellEnd"/>
      <w:r w:rsidRPr="002A4060">
        <w:rPr>
          <w:color w:val="2C2D2E"/>
          <w:sz w:val="20"/>
          <w:szCs w:val="20"/>
        </w:rPr>
        <w:t xml:space="preserve"> области - участником</w:t>
      </w:r>
      <w:r w:rsidRPr="002A4060">
        <w:rPr>
          <w:color w:val="2C2D2E"/>
          <w:sz w:val="20"/>
          <w:szCs w:val="20"/>
        </w:rPr>
        <w:br/>
        <w:t>внешнеэкономической деятельности ООО «Смол Ант» сведения о сделках с</w:t>
      </w:r>
      <w:r w:rsidRPr="002A4060">
        <w:rPr>
          <w:color w:val="2C2D2E"/>
          <w:sz w:val="20"/>
          <w:szCs w:val="20"/>
        </w:rPr>
        <w:br/>
        <w:t>древесиной в соответствующую систему учета (</w:t>
      </w:r>
      <w:proofErr w:type="spellStart"/>
      <w:r w:rsidRPr="002A4060">
        <w:rPr>
          <w:color w:val="2C2D2E"/>
          <w:sz w:val="20"/>
          <w:szCs w:val="20"/>
        </w:rPr>
        <w:t>ЛесЕГАИС</w:t>
      </w:r>
      <w:proofErr w:type="spellEnd"/>
      <w:r w:rsidRPr="002A4060">
        <w:rPr>
          <w:color w:val="2C2D2E"/>
          <w:sz w:val="20"/>
          <w:szCs w:val="20"/>
        </w:rPr>
        <w:t>) представлены с</w:t>
      </w:r>
      <w:r w:rsidRPr="002A4060">
        <w:rPr>
          <w:color w:val="2C2D2E"/>
          <w:sz w:val="20"/>
          <w:szCs w:val="20"/>
        </w:rPr>
        <w:br/>
        <w:t>нарушением срока.</w:t>
      </w:r>
      <w:r w:rsidRPr="002A4060">
        <w:rPr>
          <w:color w:val="2C2D2E"/>
          <w:sz w:val="20"/>
          <w:szCs w:val="20"/>
        </w:rPr>
        <w:br/>
        <w:t xml:space="preserve">         Транспортный прокурор внес представление генеральному директору</w:t>
      </w:r>
      <w:r w:rsidRPr="002A4060">
        <w:rPr>
          <w:color w:val="2C2D2E"/>
          <w:sz w:val="20"/>
          <w:szCs w:val="20"/>
        </w:rPr>
        <w:br/>
        <w:t>организации, возбудил дело об административном правонарушении по ч. 1 ст. 8.28.1 КоАП РФ (несвоевременное представление декларации о сделках с</w:t>
      </w:r>
      <w:r w:rsidRPr="002A4060">
        <w:rPr>
          <w:color w:val="2C2D2E"/>
          <w:sz w:val="20"/>
          <w:szCs w:val="20"/>
        </w:rPr>
        <w:br/>
        <w:t>древесиной).</w:t>
      </w:r>
      <w:r w:rsidRPr="002A4060">
        <w:rPr>
          <w:color w:val="2C2D2E"/>
          <w:sz w:val="20"/>
          <w:szCs w:val="20"/>
        </w:rPr>
        <w:br/>
        <w:t xml:space="preserve">         Постановлением мирового судьи юридическое лицо привлечено к</w:t>
      </w:r>
      <w:r w:rsidRPr="002A4060">
        <w:rPr>
          <w:color w:val="2C2D2E"/>
          <w:sz w:val="20"/>
          <w:szCs w:val="20"/>
        </w:rPr>
        <w:br/>
        <w:t>административной ответственности в виде штрафа в размере 50 000 рублей.</w:t>
      </w:r>
      <w:r w:rsidRPr="002A4060">
        <w:rPr>
          <w:color w:val="2C2D2E"/>
          <w:sz w:val="20"/>
          <w:szCs w:val="20"/>
        </w:rPr>
        <w:br/>
        <w:t xml:space="preserve">         Ранее, в ноябре 2023 года по результатам рассмотрения судом</w:t>
      </w:r>
      <w:r w:rsidRPr="002A4060">
        <w:rPr>
          <w:color w:val="2C2D2E"/>
          <w:sz w:val="20"/>
          <w:szCs w:val="20"/>
        </w:rPr>
        <w:br/>
        <w:t>аналогичных постановлений прокурора оштрафованы юридическое лицо ООО «Чайка» и его главный бухгалтер на 50 000 рублей и 5 000 рублей</w:t>
      </w:r>
      <w:r w:rsidRPr="002A4060">
        <w:rPr>
          <w:color w:val="2C2D2E"/>
          <w:sz w:val="20"/>
          <w:szCs w:val="20"/>
        </w:rPr>
        <w:br/>
        <w:t>соответственно.</w:t>
      </w:r>
    </w:p>
    <w:p w:rsidR="00510178" w:rsidRPr="002A4060" w:rsidRDefault="00510178" w:rsidP="00510178">
      <w:pPr>
        <w:rPr>
          <w:sz w:val="20"/>
          <w:szCs w:val="20"/>
        </w:rPr>
      </w:pPr>
    </w:p>
    <w:p w:rsidR="00510178" w:rsidRDefault="00510178" w:rsidP="00A7506F">
      <w:pPr>
        <w:spacing w:line="240" w:lineRule="exact"/>
        <w:jc w:val="both"/>
        <w:rPr>
          <w:i/>
          <w:sz w:val="20"/>
          <w:szCs w:val="20"/>
        </w:rPr>
      </w:pPr>
    </w:p>
    <w:p w:rsidR="00510178" w:rsidRPr="00B45D65" w:rsidRDefault="00510178" w:rsidP="00510178">
      <w:pPr>
        <w:ind w:firstLine="709"/>
        <w:jc w:val="both"/>
        <w:rPr>
          <w:sz w:val="20"/>
          <w:szCs w:val="20"/>
        </w:rPr>
      </w:pPr>
    </w:p>
    <w:p w:rsidR="00510178" w:rsidRPr="00B45D65" w:rsidRDefault="00510178" w:rsidP="00510178">
      <w:pPr>
        <w:ind w:firstLine="709"/>
        <w:jc w:val="both"/>
        <w:rPr>
          <w:sz w:val="20"/>
          <w:szCs w:val="20"/>
        </w:rPr>
      </w:pPr>
      <w:r w:rsidRPr="00B45D65">
        <w:rPr>
          <w:sz w:val="20"/>
          <w:szCs w:val="20"/>
        </w:rPr>
        <w:t>Работники Новгородской транспортной прокуратуры возложили цветы к мемориальному комплексу в д. Жестяная Горка Батецкого района Новгородской области.</w:t>
      </w:r>
    </w:p>
    <w:p w:rsidR="00510178" w:rsidRPr="00B45D65" w:rsidRDefault="00510178" w:rsidP="00510178">
      <w:pPr>
        <w:ind w:firstLine="709"/>
        <w:jc w:val="both"/>
        <w:rPr>
          <w:sz w:val="20"/>
          <w:szCs w:val="20"/>
        </w:rPr>
      </w:pPr>
    </w:p>
    <w:p w:rsidR="00510178" w:rsidRPr="00B45D65" w:rsidRDefault="00510178" w:rsidP="00510178">
      <w:pPr>
        <w:ind w:firstLine="709"/>
        <w:jc w:val="both"/>
        <w:rPr>
          <w:sz w:val="20"/>
          <w:szCs w:val="20"/>
        </w:rPr>
      </w:pPr>
      <w:r w:rsidRPr="00B45D65">
        <w:rPr>
          <w:sz w:val="20"/>
          <w:szCs w:val="20"/>
        </w:rPr>
        <w:t xml:space="preserve">В преддверии Дня памяти и скорби Новгородский транспортный прокурор Сергей Моисеев посетил торжественное мероприятие и возложил цветы </w:t>
      </w:r>
      <w:proofErr w:type="gramStart"/>
      <w:r w:rsidRPr="00B45D65">
        <w:rPr>
          <w:sz w:val="20"/>
          <w:szCs w:val="20"/>
        </w:rPr>
        <w:t>к  скульптурной</w:t>
      </w:r>
      <w:proofErr w:type="gramEnd"/>
      <w:r w:rsidRPr="00B45D65">
        <w:rPr>
          <w:sz w:val="20"/>
          <w:szCs w:val="20"/>
        </w:rPr>
        <w:t xml:space="preserve"> композиции «Скорбящая мать» на воинском захоронении в </w:t>
      </w:r>
      <w:proofErr w:type="spellStart"/>
      <w:r w:rsidRPr="00B45D65">
        <w:rPr>
          <w:sz w:val="20"/>
          <w:szCs w:val="20"/>
        </w:rPr>
        <w:t>д.Жестяная</w:t>
      </w:r>
      <w:proofErr w:type="spellEnd"/>
      <w:r w:rsidRPr="00B45D65">
        <w:rPr>
          <w:sz w:val="20"/>
          <w:szCs w:val="20"/>
        </w:rPr>
        <w:t xml:space="preserve"> Горка Батецкого района Новгородской области.</w:t>
      </w:r>
    </w:p>
    <w:p w:rsidR="00510178" w:rsidRPr="00B45D65" w:rsidRDefault="00510178" w:rsidP="00510178">
      <w:pPr>
        <w:ind w:firstLine="709"/>
        <w:jc w:val="both"/>
        <w:rPr>
          <w:color w:val="202124"/>
          <w:sz w:val="20"/>
          <w:szCs w:val="20"/>
          <w:shd w:val="clear" w:color="auto" w:fill="FFFFFF"/>
        </w:rPr>
      </w:pPr>
      <w:r w:rsidRPr="00B45D65">
        <w:rPr>
          <w:color w:val="040C28"/>
          <w:sz w:val="20"/>
          <w:szCs w:val="20"/>
        </w:rPr>
        <w:t>Мемориальный комплекс в д.</w:t>
      </w:r>
      <w:r w:rsidRPr="00B45D65">
        <w:rPr>
          <w:color w:val="202124"/>
          <w:sz w:val="20"/>
          <w:szCs w:val="20"/>
          <w:shd w:val="clear" w:color="auto" w:fill="FFFFFF"/>
        </w:rPr>
        <w:t> </w:t>
      </w:r>
      <w:r w:rsidRPr="00B45D65">
        <w:rPr>
          <w:color w:val="040C28"/>
          <w:sz w:val="20"/>
          <w:szCs w:val="20"/>
        </w:rPr>
        <w:t>Жестяная Горка</w:t>
      </w:r>
      <w:r w:rsidRPr="00B45D65">
        <w:rPr>
          <w:color w:val="202124"/>
          <w:sz w:val="20"/>
          <w:szCs w:val="20"/>
          <w:shd w:val="clear" w:color="auto" w:fill="FFFFFF"/>
        </w:rPr>
        <w:t> - первый памятник в России, посвященный трагической судьбе многих тысяч мирных жителей, погибших в годы Великой Отечественной войны от рук нацистских палачей, созданный в рамках федерального проекта «Без срока давности».</w:t>
      </w:r>
    </w:p>
    <w:p w:rsidR="00510178" w:rsidRPr="00B45D65" w:rsidRDefault="00510178" w:rsidP="00510178">
      <w:pPr>
        <w:ind w:firstLine="709"/>
        <w:jc w:val="both"/>
        <w:rPr>
          <w:sz w:val="20"/>
          <w:szCs w:val="20"/>
        </w:rPr>
      </w:pPr>
      <w:r w:rsidRPr="00B45D65">
        <w:rPr>
          <w:color w:val="202124"/>
          <w:sz w:val="20"/>
          <w:szCs w:val="20"/>
          <w:shd w:val="clear" w:color="auto" w:fill="FFFFFF"/>
        </w:rPr>
        <w:t>По архивным данным, в результате карательных операций против мирного населения в 1942-1943 годах в районе Жестяной Горки погибли около 3 тысяч человек, в том числе дети в возрасте от 5 до 17 лет. Медико-</w:t>
      </w:r>
      <w:r w:rsidRPr="00B45D65">
        <w:rPr>
          <w:color w:val="202124"/>
          <w:sz w:val="20"/>
          <w:szCs w:val="20"/>
          <w:shd w:val="clear" w:color="auto" w:fill="FFFFFF"/>
        </w:rPr>
        <w:lastRenderedPageBreak/>
        <w:t>криминалистическая экспертиза обнаружила в затылочной части черепов жертв смертельные огнестрельные пулевые ранения, кости носили следы повреждений тупыми, рубящими и колющими предметами.</w:t>
      </w:r>
    </w:p>
    <w:p w:rsidR="00510178" w:rsidRPr="00B45D65" w:rsidRDefault="00510178" w:rsidP="00510178">
      <w:pPr>
        <w:ind w:firstLine="709"/>
        <w:jc w:val="both"/>
        <w:rPr>
          <w:sz w:val="20"/>
          <w:szCs w:val="20"/>
        </w:rPr>
      </w:pPr>
      <w:r w:rsidRPr="00B45D65">
        <w:rPr>
          <w:sz w:val="20"/>
          <w:szCs w:val="20"/>
        </w:rPr>
        <w:t>Вечная память всем, кто сражался и отдал жизнь за свободу и родную землю.</w:t>
      </w:r>
    </w:p>
    <w:p w:rsidR="00510178" w:rsidRDefault="00510178" w:rsidP="00A7506F">
      <w:pPr>
        <w:spacing w:line="240" w:lineRule="exact"/>
        <w:jc w:val="both"/>
        <w:rPr>
          <w:i/>
          <w:sz w:val="20"/>
          <w:szCs w:val="20"/>
        </w:rPr>
      </w:pP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>Извещение о проведении собрания</w:t>
      </w: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 xml:space="preserve">о согласовании местоположения границы </w:t>
      </w: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>земельного участка</w:t>
      </w:r>
    </w:p>
    <w:p w:rsidR="000A0640" w:rsidRPr="004158BE" w:rsidRDefault="000A0640" w:rsidP="000A0640">
      <w:r w:rsidRPr="004158BE">
        <w:t xml:space="preserve">Кадастровым инженером </w:t>
      </w:r>
      <w:proofErr w:type="spellStart"/>
      <w:r w:rsidRPr="004158BE">
        <w:t>Екимовским</w:t>
      </w:r>
      <w:proofErr w:type="spellEnd"/>
      <w:r w:rsidRPr="004158BE">
        <w:t xml:space="preserve"> Николаем Витальевичем  (номер регистрации в государственном реестре лиц, осуществляющих кадастровую деятельность, - 6726);  адрес: Великий Новгород, ул. Б. Московская, д.32/12, оф.3, </w:t>
      </w:r>
      <w:hyperlink r:id="rId13" w:history="1">
        <w:r w:rsidRPr="004158BE">
          <w:rPr>
            <w:rStyle w:val="a3"/>
            <w:lang w:val="en-US"/>
          </w:rPr>
          <w:t>geo</w:t>
        </w:r>
        <w:r w:rsidRPr="004158BE">
          <w:rPr>
            <w:rStyle w:val="a3"/>
          </w:rPr>
          <w:t>.</w:t>
        </w:r>
        <w:r w:rsidRPr="004158BE">
          <w:rPr>
            <w:rStyle w:val="a3"/>
            <w:lang w:val="en-US"/>
          </w:rPr>
          <w:t>ekimovski</w:t>
        </w:r>
        <w:r w:rsidRPr="004158BE">
          <w:rPr>
            <w:rStyle w:val="a3"/>
          </w:rPr>
          <w:t>@</w:t>
        </w:r>
        <w:r w:rsidRPr="004158BE">
          <w:rPr>
            <w:rStyle w:val="a3"/>
            <w:lang w:val="en-US"/>
          </w:rPr>
          <w:t>yandex</w:t>
        </w:r>
        <w:r w:rsidRPr="004158BE">
          <w:rPr>
            <w:rStyle w:val="a3"/>
          </w:rPr>
          <w:t>.</w:t>
        </w:r>
        <w:proofErr w:type="spellStart"/>
        <w:r w:rsidRPr="004158BE">
          <w:rPr>
            <w:rStyle w:val="a3"/>
            <w:lang w:val="en-US"/>
          </w:rPr>
          <w:t>ru</w:t>
        </w:r>
        <w:proofErr w:type="spellEnd"/>
      </w:hyperlink>
      <w:r w:rsidRPr="004158BE">
        <w:t>, тел. (8162) 63-07-79) выполняются кадастровые работы в отношении земельн</w:t>
      </w:r>
      <w:r>
        <w:t>ых</w:t>
      </w:r>
      <w:r w:rsidRPr="004158BE">
        <w:t xml:space="preserve"> участк</w:t>
      </w:r>
      <w:r>
        <w:t>ов</w:t>
      </w:r>
      <w:r w:rsidRPr="004158BE">
        <w:t xml:space="preserve"> к.н. 53:11:2</w:t>
      </w:r>
      <w:r w:rsidRPr="00602867">
        <w:t>000201</w:t>
      </w:r>
      <w:r w:rsidRPr="004158BE">
        <w:t>:</w:t>
      </w:r>
      <w:r w:rsidRPr="00602867">
        <w:t>725</w:t>
      </w:r>
      <w:r w:rsidRPr="004158BE">
        <w:t xml:space="preserve">, </w:t>
      </w:r>
      <w:r>
        <w:t xml:space="preserve">к.н. </w:t>
      </w:r>
      <w:r w:rsidRPr="004158BE">
        <w:t>53:11:2</w:t>
      </w:r>
      <w:r w:rsidRPr="00602867">
        <w:t>000201</w:t>
      </w:r>
      <w:r w:rsidRPr="004158BE">
        <w:t>:</w:t>
      </w:r>
      <w:r w:rsidRPr="00602867">
        <w:t>72</w:t>
      </w:r>
      <w:r>
        <w:t xml:space="preserve">9 </w:t>
      </w:r>
      <w:r w:rsidRPr="004158BE">
        <w:t>расположенн</w:t>
      </w:r>
      <w:r>
        <w:t>ых</w:t>
      </w:r>
      <w:r w:rsidRPr="004158BE">
        <w:t xml:space="preserve">:  РФ, </w:t>
      </w:r>
      <w:hyperlink r:id="rId14" w:tgtFrame="_blank" w:history="1">
        <w:r w:rsidRPr="004158BE">
          <w:rPr>
            <w:shd w:val="clear" w:color="auto" w:fill="FFFFFF"/>
          </w:rPr>
          <w:t xml:space="preserve">обл. Новгородская, р-н Новгородский, </w:t>
        </w:r>
        <w:r>
          <w:rPr>
            <w:shd w:val="clear" w:color="auto" w:fill="FFFFFF"/>
          </w:rPr>
          <w:t xml:space="preserve">д. </w:t>
        </w:r>
        <w:proofErr w:type="spellStart"/>
        <w:r>
          <w:rPr>
            <w:shd w:val="clear" w:color="auto" w:fill="FFFFFF"/>
          </w:rPr>
          <w:t>Финев</w:t>
        </w:r>
        <w:proofErr w:type="spellEnd"/>
        <w:r>
          <w:rPr>
            <w:shd w:val="clear" w:color="auto" w:fill="FFFFFF"/>
          </w:rPr>
          <w:t xml:space="preserve"> Луг</w:t>
        </w:r>
        <w:r w:rsidRPr="004158BE">
          <w:rPr>
            <w:shd w:val="clear" w:color="auto" w:fill="FFFFFF"/>
          </w:rPr>
          <w:t xml:space="preserve">, ул. </w:t>
        </w:r>
      </w:hyperlink>
      <w:r>
        <w:rPr>
          <w:shd w:val="clear" w:color="auto" w:fill="FFFFFF"/>
        </w:rPr>
        <w:t>Владимирская</w:t>
      </w:r>
      <w:r w:rsidRPr="004158BE">
        <w:t xml:space="preserve">. </w:t>
      </w:r>
    </w:p>
    <w:p w:rsidR="000A0640" w:rsidRPr="004158BE" w:rsidRDefault="000A0640" w:rsidP="000A0640">
      <w:r w:rsidRPr="004158BE">
        <w:t xml:space="preserve">Заказчиком кадастровых работ является </w:t>
      </w:r>
      <w:r>
        <w:t>Моисеева Любовь Александровна</w:t>
      </w:r>
      <w:r w:rsidRPr="004158BE">
        <w:t xml:space="preserve">, проживающая по </w:t>
      </w:r>
      <w:proofErr w:type="gramStart"/>
      <w:r w:rsidRPr="004158BE">
        <w:t>адресу:  РФ</w:t>
      </w:r>
      <w:proofErr w:type="gramEnd"/>
      <w:r w:rsidRPr="004158BE">
        <w:t xml:space="preserve">, </w:t>
      </w:r>
      <w:hyperlink r:id="rId15" w:tgtFrame="_blank" w:history="1">
        <w:r w:rsidRPr="004158BE">
          <w:rPr>
            <w:shd w:val="clear" w:color="auto" w:fill="FFFFFF"/>
          </w:rPr>
          <w:t xml:space="preserve">обл. Новгородская, р-н Новгородский, </w:t>
        </w:r>
        <w:r>
          <w:rPr>
            <w:shd w:val="clear" w:color="auto" w:fill="FFFFFF"/>
          </w:rPr>
          <w:t>п. Тесово-Нетыльский</w:t>
        </w:r>
        <w:r w:rsidRPr="004158BE">
          <w:rPr>
            <w:shd w:val="clear" w:color="auto" w:fill="FFFFFF"/>
          </w:rPr>
          <w:t xml:space="preserve">, ул. </w:t>
        </w:r>
      </w:hyperlink>
      <w:r>
        <w:rPr>
          <w:shd w:val="clear" w:color="auto" w:fill="FFFFFF"/>
        </w:rPr>
        <w:t>Техническая</w:t>
      </w:r>
      <w:r>
        <w:t>, д.7, кв.11</w:t>
      </w:r>
      <w:r w:rsidRPr="004158BE">
        <w:t>.</w:t>
      </w:r>
    </w:p>
    <w:p w:rsidR="000A0640" w:rsidRPr="004158BE" w:rsidRDefault="000A0640" w:rsidP="000A0640">
      <w:r w:rsidRPr="004158BE">
        <w:t>Собрание заинтересованных лиц по поводу согласования местоположения границ состоится по адресу: г. Великий Новгород, ул. Б. Московская, д.32/12, оф.</w:t>
      </w:r>
      <w:proofErr w:type="gramStart"/>
      <w:r w:rsidRPr="004158BE">
        <w:t>3</w:t>
      </w:r>
      <w:r w:rsidRPr="004158BE">
        <w:rPr>
          <w:b/>
        </w:rPr>
        <w:t>,  29</w:t>
      </w:r>
      <w:proofErr w:type="gramEnd"/>
      <w:r w:rsidRPr="004158BE">
        <w:rPr>
          <w:b/>
        </w:rPr>
        <w:t xml:space="preserve"> июля 2024г. в 10.00.</w:t>
      </w:r>
    </w:p>
    <w:p w:rsidR="000A0640" w:rsidRPr="004158BE" w:rsidRDefault="000A0640" w:rsidP="000A0640">
      <w:r w:rsidRPr="004158BE">
        <w:t xml:space="preserve">С проектом межевого плана земельного участка можно ознакомиться по адресу: г. Великий Новгород, ул. Б. Московская, д.32/12, оф.3.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границы </w:t>
      </w:r>
      <w:proofErr w:type="gramStart"/>
      <w:r w:rsidRPr="004158BE">
        <w:t>земельного  участка</w:t>
      </w:r>
      <w:proofErr w:type="gramEnd"/>
      <w:r w:rsidRPr="004158BE">
        <w:t xml:space="preserve"> на местности принимаются с </w:t>
      </w:r>
      <w:r w:rsidRPr="004158BE">
        <w:rPr>
          <w:b/>
        </w:rPr>
        <w:t>28.06.2024г. по 29.07.2024г</w:t>
      </w:r>
      <w:r w:rsidRPr="004158BE">
        <w:t xml:space="preserve">. по адресу: г. Великий Новгород, ул. </w:t>
      </w:r>
      <w:proofErr w:type="spellStart"/>
      <w:r w:rsidRPr="004158BE">
        <w:t>Б.Московская</w:t>
      </w:r>
      <w:proofErr w:type="spellEnd"/>
      <w:r w:rsidRPr="004158BE">
        <w:t>, д.32/12, оф.3.</w:t>
      </w:r>
    </w:p>
    <w:p w:rsidR="000A0640" w:rsidRPr="000B7EEB" w:rsidRDefault="000A0640" w:rsidP="000A0640">
      <w:r w:rsidRPr="004158BE">
        <w:t xml:space="preserve">Смежные земельные участки, с правообладателями которых требуется согласовать местоположение границ </w:t>
      </w:r>
      <w:r>
        <w:t xml:space="preserve">расположены в кадастровом квартале </w:t>
      </w:r>
      <w:r w:rsidRPr="004158BE">
        <w:t>53:11:2</w:t>
      </w:r>
      <w:r w:rsidRPr="00602867">
        <w:t>000201</w:t>
      </w:r>
      <w:r w:rsidRPr="004158BE">
        <w:t>. При проведении согласования местоположения границ при себе необходимо иметь документ, удостоверяющий личность, а также документы о правах собственности на земельный участок (часть 12 статьи 39, часть 2 статьи 40 Федерального закона от 24 июля 2007г. №221-ФЗ «О кадастровой</w:t>
      </w:r>
      <w:r w:rsidRPr="000B7EEB">
        <w:t xml:space="preserve"> деятельности»).</w:t>
      </w:r>
    </w:p>
    <w:p w:rsidR="000A0640" w:rsidRPr="00440B95" w:rsidRDefault="000A0640" w:rsidP="000A0640"/>
    <w:p w:rsidR="00510178" w:rsidRDefault="00510178" w:rsidP="00A7506F">
      <w:pPr>
        <w:spacing w:line="240" w:lineRule="exact"/>
        <w:jc w:val="both"/>
        <w:rPr>
          <w:i/>
          <w:sz w:val="20"/>
          <w:szCs w:val="20"/>
        </w:rPr>
      </w:pP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>Извещение о проведении собрания</w:t>
      </w: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 xml:space="preserve">о согласовании местоположения границы </w:t>
      </w: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>земельного участка</w:t>
      </w:r>
    </w:p>
    <w:p w:rsidR="000A0640" w:rsidRPr="004158BE" w:rsidRDefault="000A0640" w:rsidP="000A0640">
      <w:r w:rsidRPr="004158BE">
        <w:t xml:space="preserve">Кадастровым инженером </w:t>
      </w:r>
      <w:proofErr w:type="spellStart"/>
      <w:r w:rsidRPr="004158BE">
        <w:t>Екимовским</w:t>
      </w:r>
      <w:proofErr w:type="spellEnd"/>
      <w:r w:rsidRPr="004158BE">
        <w:t xml:space="preserve"> Николаем Витальевичем  (номер регистрации в государственном реестре лиц, осуществляющих кадастровую деятельность, - 6726);  адрес: Великий Новгород, ул. Б. Московская, д.32/12, оф.3, </w:t>
      </w:r>
      <w:hyperlink r:id="rId16" w:history="1">
        <w:r w:rsidRPr="004158BE">
          <w:rPr>
            <w:rStyle w:val="a3"/>
            <w:lang w:val="en-US"/>
          </w:rPr>
          <w:t>geo</w:t>
        </w:r>
        <w:r w:rsidRPr="004158BE">
          <w:rPr>
            <w:rStyle w:val="a3"/>
          </w:rPr>
          <w:t>.</w:t>
        </w:r>
        <w:r w:rsidRPr="004158BE">
          <w:rPr>
            <w:rStyle w:val="a3"/>
            <w:lang w:val="en-US"/>
          </w:rPr>
          <w:t>ekimovski</w:t>
        </w:r>
        <w:r w:rsidRPr="004158BE">
          <w:rPr>
            <w:rStyle w:val="a3"/>
          </w:rPr>
          <w:t>@</w:t>
        </w:r>
        <w:r w:rsidRPr="004158BE">
          <w:rPr>
            <w:rStyle w:val="a3"/>
            <w:lang w:val="en-US"/>
          </w:rPr>
          <w:t>yandex</w:t>
        </w:r>
        <w:r w:rsidRPr="004158BE">
          <w:rPr>
            <w:rStyle w:val="a3"/>
          </w:rPr>
          <w:t>.</w:t>
        </w:r>
        <w:proofErr w:type="spellStart"/>
        <w:r w:rsidRPr="004158BE">
          <w:rPr>
            <w:rStyle w:val="a3"/>
            <w:lang w:val="en-US"/>
          </w:rPr>
          <w:t>ru</w:t>
        </w:r>
        <w:proofErr w:type="spellEnd"/>
      </w:hyperlink>
      <w:r w:rsidRPr="004158BE">
        <w:t xml:space="preserve">, тел. (8162) 63-07-79) выполняются кадастровые работы в отношении земельного участка к.н. 53:11:2700104:650, расположенного:  РФ, </w:t>
      </w:r>
      <w:hyperlink r:id="rId17" w:tgtFrame="_blank" w:history="1">
        <w:r w:rsidRPr="004158BE">
          <w:rPr>
            <w:shd w:val="clear" w:color="auto" w:fill="FFFFFF"/>
          </w:rPr>
          <w:t>обл. Новгородская, р-н Новгородский, п. Тесово-Нетыльский, ул. Советская, 42</w:t>
        </w:r>
      </w:hyperlink>
      <w:r w:rsidRPr="004158BE">
        <w:t xml:space="preserve">. </w:t>
      </w:r>
    </w:p>
    <w:p w:rsidR="000A0640" w:rsidRPr="004158BE" w:rsidRDefault="000A0640" w:rsidP="000A0640">
      <w:r w:rsidRPr="004158BE">
        <w:t xml:space="preserve">Заказчиком кадастровых работ является Немцова Маргарита Вячеславовна, проживающая по </w:t>
      </w:r>
      <w:proofErr w:type="gramStart"/>
      <w:r w:rsidRPr="004158BE">
        <w:t>адресу:  РФ</w:t>
      </w:r>
      <w:proofErr w:type="gramEnd"/>
      <w:r w:rsidRPr="004158BE">
        <w:t>, Новгородская область, г. Санкт-Петербург, Линейный проспект, д.40, кв.46, тел. 89045545403.</w:t>
      </w:r>
    </w:p>
    <w:p w:rsidR="000A0640" w:rsidRPr="004158BE" w:rsidRDefault="000A0640" w:rsidP="000A0640">
      <w:r w:rsidRPr="004158BE">
        <w:lastRenderedPageBreak/>
        <w:t>Собрание заинтересованных лиц по поводу согласования местоположения границ состоится по адресу: г. Великий Новгород, ул. Б. Московская, д.32/12, оф.</w:t>
      </w:r>
      <w:proofErr w:type="gramStart"/>
      <w:r w:rsidRPr="004158BE">
        <w:t>3</w:t>
      </w:r>
      <w:r w:rsidRPr="004158BE">
        <w:rPr>
          <w:b/>
        </w:rPr>
        <w:t>,  29</w:t>
      </w:r>
      <w:proofErr w:type="gramEnd"/>
      <w:r w:rsidRPr="004158BE">
        <w:rPr>
          <w:b/>
        </w:rPr>
        <w:t xml:space="preserve"> июля 2024г. в 10.00.</w:t>
      </w:r>
    </w:p>
    <w:p w:rsidR="000A0640" w:rsidRPr="004158BE" w:rsidRDefault="000A0640" w:rsidP="000A0640">
      <w:r w:rsidRPr="004158BE">
        <w:t xml:space="preserve">С проектом межевого плана земельного участка можно ознакомиться по адресу: г. Великий Новгород, ул. Б. Московская, д.32/12, оф.3.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границы </w:t>
      </w:r>
      <w:proofErr w:type="gramStart"/>
      <w:r w:rsidRPr="004158BE">
        <w:t>земельного  участка</w:t>
      </w:r>
      <w:proofErr w:type="gramEnd"/>
      <w:r w:rsidRPr="004158BE">
        <w:t xml:space="preserve"> на местности принимаются с </w:t>
      </w:r>
      <w:r w:rsidRPr="004158BE">
        <w:rPr>
          <w:b/>
        </w:rPr>
        <w:t>28.06.2024г. по 29.07.2024г</w:t>
      </w:r>
      <w:r w:rsidRPr="004158BE">
        <w:t xml:space="preserve">. по адресу: г. Великий Новгород, ул. </w:t>
      </w:r>
      <w:proofErr w:type="spellStart"/>
      <w:r w:rsidRPr="004158BE">
        <w:t>Б.Московская</w:t>
      </w:r>
      <w:proofErr w:type="spellEnd"/>
      <w:r w:rsidRPr="004158BE">
        <w:t>, д.32/12, оф.3.</w:t>
      </w:r>
    </w:p>
    <w:p w:rsidR="000A0640" w:rsidRPr="000B7EEB" w:rsidRDefault="000A0640" w:rsidP="000A0640">
      <w:r w:rsidRPr="004158BE">
        <w:t xml:space="preserve">Смежные земельные участки, с правообладателями которых требуется согласовать местоположение границ кадастровый номер 53:11:2700104:645, 53:11:2700104:651 (РФ, </w:t>
      </w:r>
      <w:hyperlink r:id="rId18" w:tgtFrame="_blank" w:history="1">
        <w:r w:rsidRPr="004158BE">
          <w:rPr>
            <w:shd w:val="clear" w:color="auto" w:fill="FFFFFF"/>
          </w:rPr>
          <w:t xml:space="preserve">Новгородская область, р-н Новгородский, </w:t>
        </w:r>
        <w:proofErr w:type="spellStart"/>
        <w:r w:rsidRPr="004158BE">
          <w:rPr>
            <w:shd w:val="clear" w:color="auto" w:fill="FFFFFF"/>
          </w:rPr>
          <w:t>Тесово-Нетыльское</w:t>
        </w:r>
        <w:proofErr w:type="spellEnd"/>
        <w:r>
          <w:rPr>
            <w:shd w:val="clear" w:color="auto" w:fill="FFFFFF"/>
          </w:rPr>
          <w:t xml:space="preserve"> сельское</w:t>
        </w:r>
        <w:r w:rsidRPr="004158BE">
          <w:rPr>
            <w:shd w:val="clear" w:color="auto" w:fill="FFFFFF"/>
          </w:rPr>
          <w:t xml:space="preserve"> поселение, п Тесово-Нетыльский, ул. Советская, д.40 </w:t>
        </w:r>
        <w:proofErr w:type="gramStart"/>
        <w:r w:rsidRPr="004158BE">
          <w:rPr>
            <w:shd w:val="clear" w:color="auto" w:fill="FFFFFF"/>
          </w:rPr>
          <w:t>и  д.</w:t>
        </w:r>
        <w:proofErr w:type="gramEnd"/>
        <w:r w:rsidRPr="004158BE">
          <w:rPr>
            <w:shd w:val="clear" w:color="auto" w:fill="FFFFFF"/>
          </w:rPr>
          <w:t xml:space="preserve"> 44</w:t>
        </w:r>
      </w:hyperlink>
      <w:r w:rsidRPr="004158BE">
        <w:t xml:space="preserve"> соответственно). При проведении согласования местоположения границ при себе необходимо иметь документ, удостоверяющий личность, а также документы о правах собственности на земельный участок (часть 12 статьи 39, часть 2 статьи 40 Федерального закона от 24 июля 2007г. №221-ФЗ «О кадастровой</w:t>
      </w:r>
      <w:r w:rsidRPr="000B7EEB">
        <w:t xml:space="preserve"> деятельности»).</w:t>
      </w:r>
    </w:p>
    <w:p w:rsidR="000A0640" w:rsidRDefault="000A0640" w:rsidP="00A7506F">
      <w:pPr>
        <w:spacing w:line="240" w:lineRule="exact"/>
        <w:jc w:val="both"/>
        <w:rPr>
          <w:i/>
          <w:sz w:val="20"/>
          <w:szCs w:val="20"/>
        </w:rPr>
      </w:pPr>
    </w:p>
    <w:p w:rsidR="000A0640" w:rsidRDefault="000A0640" w:rsidP="00A7506F">
      <w:pPr>
        <w:spacing w:line="240" w:lineRule="exact"/>
        <w:jc w:val="both"/>
        <w:rPr>
          <w:i/>
          <w:sz w:val="20"/>
          <w:szCs w:val="20"/>
        </w:rPr>
      </w:pP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>Извещение о проведении собрания</w:t>
      </w: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 xml:space="preserve">о согласовании местоположения границы </w:t>
      </w:r>
    </w:p>
    <w:p w:rsidR="000A0640" w:rsidRPr="00415D51" w:rsidRDefault="000A0640" w:rsidP="000A0640">
      <w:pPr>
        <w:jc w:val="center"/>
        <w:rPr>
          <w:b/>
          <w:noProof/>
          <w:lang w:eastAsia="ru-RU"/>
        </w:rPr>
      </w:pPr>
      <w:r w:rsidRPr="00415D51">
        <w:rPr>
          <w:b/>
          <w:noProof/>
          <w:lang w:eastAsia="ru-RU"/>
        </w:rPr>
        <w:t>земельного участка</w:t>
      </w:r>
    </w:p>
    <w:p w:rsidR="000A0640" w:rsidRPr="00876796" w:rsidRDefault="000A0640" w:rsidP="000A0640">
      <w:r w:rsidRPr="004158BE">
        <w:t xml:space="preserve">Кадастровым инженером </w:t>
      </w:r>
      <w:proofErr w:type="spellStart"/>
      <w:r w:rsidRPr="004158BE">
        <w:t>Екимовским</w:t>
      </w:r>
      <w:proofErr w:type="spellEnd"/>
      <w:r w:rsidRPr="004158BE">
        <w:t xml:space="preserve"> Николаем Витальевичем  (номер регистрации в государственном реестре лиц, осуществляющих кадастровую деятельность, - 6726);  адрес: Великий Новгород, ул. Б. Московская, д.32/12, оф.3, </w:t>
      </w:r>
      <w:hyperlink r:id="rId19" w:history="1">
        <w:r w:rsidRPr="004158BE">
          <w:rPr>
            <w:rStyle w:val="a3"/>
            <w:lang w:val="en-US"/>
          </w:rPr>
          <w:t>geo</w:t>
        </w:r>
        <w:r w:rsidRPr="004158BE">
          <w:rPr>
            <w:rStyle w:val="a3"/>
          </w:rPr>
          <w:t>.</w:t>
        </w:r>
        <w:r w:rsidRPr="004158BE">
          <w:rPr>
            <w:rStyle w:val="a3"/>
            <w:lang w:val="en-US"/>
          </w:rPr>
          <w:t>ekimovski</w:t>
        </w:r>
        <w:r w:rsidRPr="004158BE">
          <w:rPr>
            <w:rStyle w:val="a3"/>
          </w:rPr>
          <w:t>@</w:t>
        </w:r>
        <w:r w:rsidRPr="004158BE">
          <w:rPr>
            <w:rStyle w:val="a3"/>
            <w:lang w:val="en-US"/>
          </w:rPr>
          <w:t>yandex</w:t>
        </w:r>
        <w:r w:rsidRPr="004158BE">
          <w:rPr>
            <w:rStyle w:val="a3"/>
          </w:rPr>
          <w:t>.</w:t>
        </w:r>
        <w:proofErr w:type="spellStart"/>
        <w:r w:rsidRPr="004158BE">
          <w:rPr>
            <w:rStyle w:val="a3"/>
            <w:lang w:val="en-US"/>
          </w:rPr>
          <w:t>ru</w:t>
        </w:r>
        <w:proofErr w:type="spellEnd"/>
      </w:hyperlink>
      <w:r w:rsidRPr="004158BE">
        <w:t>, тел. (8162) 63-07-79) выполняются кадастровые работы в отношении земельного участка к.н. 53:11:2700104:</w:t>
      </w:r>
      <w:r>
        <w:t>493</w:t>
      </w:r>
      <w:r w:rsidRPr="004158BE">
        <w:t xml:space="preserve">, расположенного:  </w:t>
      </w:r>
      <w:r>
        <w:rPr>
          <w:rStyle w:val="a9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hyperlink r:id="rId20" w:tgtFrame="_blank" w:history="1">
        <w:r w:rsidRPr="00876796">
          <w:rPr>
            <w:rStyle w:val="a3"/>
            <w:shd w:val="clear" w:color="auto" w:fill="FFFFFF"/>
          </w:rPr>
          <w:t xml:space="preserve">Новгородская </w:t>
        </w:r>
        <w:proofErr w:type="spellStart"/>
        <w:r w:rsidRPr="00876796">
          <w:rPr>
            <w:rStyle w:val="a3"/>
            <w:shd w:val="clear" w:color="auto" w:fill="FFFFFF"/>
          </w:rPr>
          <w:t>обл</w:t>
        </w:r>
        <w:proofErr w:type="spellEnd"/>
        <w:r w:rsidRPr="00876796">
          <w:rPr>
            <w:rStyle w:val="a3"/>
            <w:shd w:val="clear" w:color="auto" w:fill="FFFFFF"/>
          </w:rPr>
          <w:t xml:space="preserve">, р-н Новгородский, </w:t>
        </w:r>
        <w:proofErr w:type="spellStart"/>
        <w:r w:rsidRPr="00876796">
          <w:rPr>
            <w:rStyle w:val="a3"/>
            <w:shd w:val="clear" w:color="auto" w:fill="FFFFFF"/>
          </w:rPr>
          <w:t>Тесово-Нетыльское</w:t>
        </w:r>
        <w:proofErr w:type="spellEnd"/>
        <w:r w:rsidRPr="00876796">
          <w:rPr>
            <w:rStyle w:val="a3"/>
            <w:shd w:val="clear" w:color="auto" w:fill="FFFFFF"/>
          </w:rPr>
          <w:t xml:space="preserve"> городское поселение, п Тесово-Нетыльский, </w:t>
        </w:r>
        <w:proofErr w:type="spellStart"/>
        <w:r w:rsidRPr="00876796">
          <w:rPr>
            <w:rStyle w:val="a3"/>
            <w:shd w:val="clear" w:color="auto" w:fill="FFFFFF"/>
          </w:rPr>
          <w:t>ул</w:t>
        </w:r>
        <w:proofErr w:type="spellEnd"/>
        <w:r w:rsidRPr="00876796">
          <w:rPr>
            <w:rStyle w:val="a3"/>
            <w:shd w:val="clear" w:color="auto" w:fill="FFFFFF"/>
          </w:rPr>
          <w:t xml:space="preserve"> Совхозная, д 21</w:t>
        </w:r>
      </w:hyperlink>
      <w:r w:rsidRPr="00876796">
        <w:t>.</w:t>
      </w:r>
    </w:p>
    <w:p w:rsidR="000A0640" w:rsidRPr="004158BE" w:rsidRDefault="000A0640" w:rsidP="000A0640">
      <w:r w:rsidRPr="004158BE">
        <w:t xml:space="preserve">Заказчиком кадастровых работ является </w:t>
      </w:r>
      <w:r>
        <w:t>Петров Вадим Александрович</w:t>
      </w:r>
      <w:r w:rsidRPr="004158BE">
        <w:t>, проживающ</w:t>
      </w:r>
      <w:r>
        <w:t>ий</w:t>
      </w:r>
      <w:r w:rsidRPr="004158BE">
        <w:t xml:space="preserve"> по </w:t>
      </w:r>
      <w:proofErr w:type="gramStart"/>
      <w:r w:rsidRPr="004158BE">
        <w:t>адресу:  РФ</w:t>
      </w:r>
      <w:proofErr w:type="gramEnd"/>
      <w:r w:rsidRPr="004158BE">
        <w:t xml:space="preserve">, Новгородская область, </w:t>
      </w:r>
      <w:r>
        <w:t>Новгородский р-он, п. Тесово-Нетыльский, ул. Матросова</w:t>
      </w:r>
      <w:r w:rsidRPr="004158BE">
        <w:t>, д.</w:t>
      </w:r>
      <w:r>
        <w:t>4</w:t>
      </w:r>
      <w:r w:rsidRPr="004158BE">
        <w:t>, кв.6, тел. 890</w:t>
      </w:r>
      <w:r>
        <w:t>82257879</w:t>
      </w:r>
      <w:r w:rsidRPr="004158BE">
        <w:t>.</w:t>
      </w:r>
    </w:p>
    <w:p w:rsidR="000A0640" w:rsidRPr="004158BE" w:rsidRDefault="000A0640" w:rsidP="000A0640">
      <w:r w:rsidRPr="004158BE">
        <w:t>Собрание заинтересованных лиц по поводу согласования местоположения границ состоится по адресу: г. Великий Новгород, ул. Б. Московская, д.32/12, оф.</w:t>
      </w:r>
      <w:proofErr w:type="gramStart"/>
      <w:r w:rsidRPr="004158BE">
        <w:t>3</w:t>
      </w:r>
      <w:r w:rsidRPr="004158BE">
        <w:rPr>
          <w:b/>
        </w:rPr>
        <w:t>,  29</w:t>
      </w:r>
      <w:proofErr w:type="gramEnd"/>
      <w:r w:rsidRPr="004158BE">
        <w:rPr>
          <w:b/>
        </w:rPr>
        <w:t xml:space="preserve"> июля 2024г. в 10.00.</w:t>
      </w:r>
    </w:p>
    <w:p w:rsidR="000A0640" w:rsidRPr="004158BE" w:rsidRDefault="000A0640" w:rsidP="000A0640">
      <w:r w:rsidRPr="004158BE">
        <w:t xml:space="preserve">С проектом межевого плана земельного участка можно ознакомиться по адресу: г. Великий Новгород, ул. Б. Московская, д.32/12, оф.3.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границы </w:t>
      </w:r>
      <w:proofErr w:type="gramStart"/>
      <w:r w:rsidRPr="004158BE">
        <w:t>земельного  участка</w:t>
      </w:r>
      <w:proofErr w:type="gramEnd"/>
      <w:r w:rsidRPr="004158BE">
        <w:t xml:space="preserve"> на местности принимаются с </w:t>
      </w:r>
      <w:r w:rsidRPr="004158BE">
        <w:rPr>
          <w:b/>
        </w:rPr>
        <w:t>28.06.2024г. по 29.07.2024г</w:t>
      </w:r>
      <w:r w:rsidRPr="004158BE">
        <w:t xml:space="preserve">. по адресу: г. Великий Новгород, ул. </w:t>
      </w:r>
      <w:proofErr w:type="spellStart"/>
      <w:r w:rsidRPr="004158BE">
        <w:t>Б.Московская</w:t>
      </w:r>
      <w:proofErr w:type="spellEnd"/>
      <w:r w:rsidRPr="004158BE">
        <w:t>, д.32/12, оф.3.</w:t>
      </w:r>
    </w:p>
    <w:p w:rsidR="000A0640" w:rsidRPr="000B7EEB" w:rsidRDefault="000A0640" w:rsidP="000A0640">
      <w:r w:rsidRPr="004158BE">
        <w:t>Смежные земельные участки, с правообладателями которых требуется согласовать местоположение границ кадастровый номер 53:11:2700104:</w:t>
      </w:r>
      <w:r>
        <w:t>492</w:t>
      </w:r>
      <w:r w:rsidRPr="004158BE">
        <w:t>, 53:11:2700104:</w:t>
      </w:r>
      <w:r>
        <w:t>479</w:t>
      </w:r>
      <w:r w:rsidRPr="004158BE">
        <w:t xml:space="preserve"> (РФ, </w:t>
      </w:r>
      <w:hyperlink r:id="rId21" w:tgtFrame="_blank" w:history="1">
        <w:r w:rsidRPr="004158BE">
          <w:rPr>
            <w:shd w:val="clear" w:color="auto" w:fill="FFFFFF"/>
          </w:rPr>
          <w:t xml:space="preserve">Новгородская область, р-н Новгородский, </w:t>
        </w:r>
        <w:proofErr w:type="spellStart"/>
        <w:r w:rsidRPr="004158BE">
          <w:rPr>
            <w:shd w:val="clear" w:color="auto" w:fill="FFFFFF"/>
          </w:rPr>
          <w:t>Тесово-Нетыльское</w:t>
        </w:r>
        <w:proofErr w:type="spellEnd"/>
        <w:r w:rsidRPr="004158BE">
          <w:rPr>
            <w:shd w:val="clear" w:color="auto" w:fill="FFFFFF"/>
          </w:rPr>
          <w:t xml:space="preserve"> </w:t>
        </w:r>
        <w:r>
          <w:rPr>
            <w:shd w:val="clear" w:color="auto" w:fill="FFFFFF"/>
          </w:rPr>
          <w:t>сельское</w:t>
        </w:r>
        <w:r w:rsidRPr="004158BE">
          <w:rPr>
            <w:shd w:val="clear" w:color="auto" w:fill="FFFFFF"/>
          </w:rPr>
          <w:t xml:space="preserve"> поселение, п Тесово-Нетыльский, ул. </w:t>
        </w:r>
        <w:r>
          <w:rPr>
            <w:shd w:val="clear" w:color="auto" w:fill="FFFFFF"/>
          </w:rPr>
          <w:t>Совхозная, д.20 и ул. Братская,</w:t>
        </w:r>
        <w:r w:rsidRPr="004158BE">
          <w:rPr>
            <w:shd w:val="clear" w:color="auto" w:fill="FFFFFF"/>
          </w:rPr>
          <w:t xml:space="preserve"> д. </w:t>
        </w:r>
      </w:hyperlink>
      <w:r>
        <w:rPr>
          <w:shd w:val="clear" w:color="auto" w:fill="FFFFFF"/>
        </w:rPr>
        <w:t>13</w:t>
      </w:r>
      <w:r w:rsidRPr="004158BE">
        <w:t xml:space="preserve"> соответственно). При проведении согласования местоположения границ при себе необходимо иметь документ, удостоверяющий личность, а также документы о правах собственности на земельный </w:t>
      </w:r>
      <w:r w:rsidRPr="004158BE">
        <w:lastRenderedPageBreak/>
        <w:t>участок (часть 12 статьи 39, часть 2 статьи 40 Федерального закона от 24 июля 2007г. №221-ФЗ «О кадастровой</w:t>
      </w:r>
      <w:r w:rsidRPr="000B7EEB">
        <w:t xml:space="preserve"> деятельности»).</w:t>
      </w:r>
    </w:p>
    <w:p w:rsidR="000A0640" w:rsidRPr="00440B95" w:rsidRDefault="000A0640" w:rsidP="000A0640"/>
    <w:p w:rsidR="000A0640" w:rsidRDefault="000A0640" w:rsidP="00A7506F">
      <w:pPr>
        <w:spacing w:line="240" w:lineRule="exact"/>
        <w:jc w:val="both"/>
        <w:rPr>
          <w:i/>
          <w:sz w:val="20"/>
          <w:szCs w:val="20"/>
        </w:rPr>
      </w:pPr>
    </w:p>
    <w:p w:rsidR="000A0640" w:rsidRDefault="000A0640" w:rsidP="00A7506F">
      <w:pPr>
        <w:spacing w:line="240" w:lineRule="exact"/>
        <w:jc w:val="both"/>
        <w:rPr>
          <w:i/>
          <w:sz w:val="20"/>
          <w:szCs w:val="20"/>
        </w:rPr>
      </w:pPr>
    </w:p>
    <w:p w:rsidR="00510178" w:rsidRPr="00ED1D8F" w:rsidRDefault="00510178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686EBD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4377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учреждена Решен</w:t>
            </w:r>
          </w:p>
          <w:p w:rsidR="00C24377" w:rsidRPr="002664BB" w:rsidRDefault="00C2437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2664BB">
              <w:rPr>
                <w:sz w:val="16"/>
                <w:szCs w:val="16"/>
              </w:rPr>
              <w:t>ием</w:t>
            </w:r>
            <w:proofErr w:type="spellEnd"/>
            <w:proofErr w:type="gramEnd"/>
            <w:r w:rsidRPr="002664BB">
              <w:rPr>
                <w:sz w:val="16"/>
                <w:szCs w:val="16"/>
              </w:rPr>
              <w:t xml:space="preserve"> Совета депутатов Тёсово-Нетыльского сельского  поселения от 17.08.2015г. № 57.</w:t>
            </w:r>
          </w:p>
          <w:p w:rsidR="00204639" w:rsidRPr="002664BB" w:rsidRDefault="00686EBD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22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686EBD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Подписано в печать </w:t>
            </w:r>
            <w:r w:rsidR="00510178">
              <w:rPr>
                <w:sz w:val="16"/>
                <w:szCs w:val="16"/>
              </w:rPr>
              <w:t>28</w:t>
            </w:r>
            <w:r w:rsidR="00BD0DE7" w:rsidRPr="002664BB">
              <w:rPr>
                <w:sz w:val="16"/>
                <w:szCs w:val="16"/>
              </w:rPr>
              <w:t>.</w:t>
            </w:r>
            <w:r w:rsidR="00272416">
              <w:rPr>
                <w:sz w:val="16"/>
                <w:szCs w:val="16"/>
              </w:rPr>
              <w:t>0</w:t>
            </w:r>
            <w:r w:rsidR="00ED1D8F">
              <w:rPr>
                <w:sz w:val="16"/>
                <w:szCs w:val="16"/>
              </w:rPr>
              <w:t>6</w:t>
            </w:r>
            <w:r w:rsidR="002E0C6C" w:rsidRPr="002664BB">
              <w:rPr>
                <w:sz w:val="16"/>
                <w:szCs w:val="16"/>
              </w:rPr>
              <w:t>.2024</w:t>
            </w:r>
            <w:r w:rsidRPr="002664BB">
              <w:rPr>
                <w:sz w:val="16"/>
                <w:szCs w:val="16"/>
              </w:rPr>
              <w:t>г.</w:t>
            </w:r>
          </w:p>
          <w:p w:rsidR="00204639" w:rsidRPr="002664BB" w:rsidRDefault="00686EBD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686EBD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510178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ED1D8F">
              <w:rPr>
                <w:sz w:val="16"/>
                <w:szCs w:val="16"/>
              </w:rPr>
              <w:t>6</w:t>
            </w:r>
            <w:r w:rsidR="00510178">
              <w:rPr>
                <w:sz w:val="16"/>
                <w:szCs w:val="16"/>
                <w:lang w:val="en-US"/>
              </w:rPr>
              <w:t>/</w:t>
            </w:r>
            <w:r w:rsidR="00510178">
              <w:rPr>
                <w:sz w:val="16"/>
                <w:szCs w:val="16"/>
              </w:rPr>
              <w:t>1</w:t>
            </w:r>
            <w:r w:rsidR="006A7135" w:rsidRPr="002664BB">
              <w:rPr>
                <w:sz w:val="16"/>
                <w:szCs w:val="16"/>
              </w:rPr>
              <w:t xml:space="preserve"> от </w:t>
            </w:r>
            <w:r w:rsidR="00510178">
              <w:rPr>
                <w:sz w:val="16"/>
                <w:szCs w:val="16"/>
              </w:rPr>
              <w:t>28</w:t>
            </w:r>
            <w:r w:rsidR="00B53D78" w:rsidRPr="002664BB">
              <w:rPr>
                <w:sz w:val="16"/>
                <w:szCs w:val="16"/>
              </w:rPr>
              <w:t>.</w:t>
            </w:r>
            <w:r w:rsidR="00272416">
              <w:rPr>
                <w:sz w:val="16"/>
                <w:szCs w:val="16"/>
              </w:rPr>
              <w:t>0</w:t>
            </w:r>
            <w:r w:rsidR="00ED1D8F">
              <w:rPr>
                <w:sz w:val="16"/>
                <w:szCs w:val="16"/>
              </w:rPr>
              <w:t>6</w:t>
            </w:r>
            <w:r w:rsidR="00C1462E" w:rsidRPr="002664BB">
              <w:rPr>
                <w:sz w:val="16"/>
                <w:szCs w:val="16"/>
              </w:rPr>
              <w:t>.202</w:t>
            </w:r>
            <w:r w:rsidR="002E0C6C" w:rsidRPr="002664BB">
              <w:rPr>
                <w:sz w:val="16"/>
                <w:szCs w:val="16"/>
              </w:rPr>
              <w:t>4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23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BD" w:rsidRDefault="00686EBD" w:rsidP="00401C03">
      <w:r>
        <w:separator/>
      </w:r>
    </w:p>
  </w:endnote>
  <w:endnote w:type="continuationSeparator" w:id="0">
    <w:p w:rsidR="00686EBD" w:rsidRDefault="00686EBD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BD" w:rsidRDefault="00686EBD" w:rsidP="00401C03">
      <w:r>
        <w:separator/>
      </w:r>
    </w:p>
  </w:footnote>
  <w:footnote w:type="continuationSeparator" w:id="0">
    <w:p w:rsidR="00686EBD" w:rsidRDefault="00686EBD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062631" w:rsidRPr="00401C03" w:rsidTr="00FB0D56">
      <w:trPr>
        <w:trHeight w:val="985"/>
      </w:trPr>
      <w:tc>
        <w:tcPr>
          <w:tcW w:w="2240" w:type="dxa"/>
          <w:shd w:val="clear" w:color="auto" w:fill="EBE2C1"/>
        </w:tcPr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062631" w:rsidRPr="00401C03" w:rsidRDefault="00062631" w:rsidP="00062631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062631" w:rsidRPr="00401C03" w:rsidRDefault="00062631" w:rsidP="00062631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062631" w:rsidRPr="00401C03" w:rsidRDefault="00062631" w:rsidP="00062631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1" style="width:0;height:1.5pt" o:hralign="center" o:hrstd="t" o:hr="t" fillcolor="#a0a0a0" stroked="f"/>
            </w:pict>
          </w:r>
        </w:p>
        <w:p w:rsidR="00062631" w:rsidRPr="00401C03" w:rsidRDefault="00062631" w:rsidP="00062631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>
            <w:rPr>
              <w:rFonts w:eastAsia="SimSun" w:cs="Mangal"/>
              <w:b/>
              <w:kern w:val="2"/>
              <w:sz w:val="22"/>
              <w:szCs w:val="22"/>
              <w:lang w:val="en-US" w:eastAsia="zh-CN" w:bidi="hi-IN"/>
            </w:rPr>
            <w:t>/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1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28.06.2024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062631" w:rsidRDefault="000626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240"/>
      <w:gridCol w:w="2240"/>
      <w:gridCol w:w="2240"/>
      <w:gridCol w:w="2580"/>
      <w:gridCol w:w="5103"/>
    </w:tblGrid>
    <w:tr w:rsidR="00062631" w:rsidRPr="00401C03" w:rsidTr="00062631">
      <w:trPr>
        <w:trHeight w:val="985"/>
      </w:trPr>
      <w:tc>
        <w:tcPr>
          <w:tcW w:w="2240" w:type="dxa"/>
          <w:shd w:val="clear" w:color="auto" w:fill="EBE2C1"/>
        </w:tcPr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240" w:type="dxa"/>
          <w:shd w:val="clear" w:color="auto" w:fill="EBE2C1"/>
        </w:tcPr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240" w:type="dxa"/>
          <w:shd w:val="clear" w:color="auto" w:fill="EBE2C1"/>
        </w:tcPr>
        <w:p w:rsidR="00062631" w:rsidRPr="00401C03" w:rsidRDefault="00062631" w:rsidP="00062631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062631" w:rsidRPr="00401C03" w:rsidRDefault="00062631" w:rsidP="00062631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062631" w:rsidRPr="00401C03" w:rsidRDefault="00062631" w:rsidP="00062631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 w14:anchorId="7C25505A">
              <v:rect id="_x0000_i1033" style="width:0;height:1.5pt" o:hralign="center" o:hrstd="t" o:hr="t" fillcolor="#a0a0a0" stroked="f"/>
            </w:pict>
          </w:r>
        </w:p>
        <w:p w:rsidR="00062631" w:rsidRPr="00401C03" w:rsidRDefault="00062631" w:rsidP="00062631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>
            <w:rPr>
              <w:rFonts w:eastAsia="SimSun" w:cs="Mangal"/>
              <w:b/>
              <w:kern w:val="2"/>
              <w:sz w:val="22"/>
              <w:szCs w:val="22"/>
              <w:lang w:val="en-US" w:eastAsia="zh-CN" w:bidi="hi-IN"/>
            </w:rPr>
            <w:t>/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1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28.06.2024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  <w:tc>
        <w:tcPr>
          <w:tcW w:w="2240" w:type="dxa"/>
          <w:shd w:val="clear" w:color="auto" w:fill="EBE2C1"/>
        </w:tcPr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062631" w:rsidRPr="00401C03" w:rsidRDefault="00062631" w:rsidP="00062631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062631" w:rsidRPr="00401C03" w:rsidRDefault="00062631" w:rsidP="00062631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062631" w:rsidRPr="00401C03" w:rsidRDefault="00062631" w:rsidP="00062631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062631" w:rsidRPr="00401C03" w:rsidRDefault="00062631" w:rsidP="00062631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2" style="width:0;height:1.5pt" o:hralign="center" o:hrstd="t" o:hr="t" fillcolor="#a0a0a0" stroked="f"/>
            </w:pict>
          </w:r>
        </w:p>
        <w:p w:rsidR="00062631" w:rsidRPr="00401C03" w:rsidRDefault="00062631" w:rsidP="00062631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>
            <w:rPr>
              <w:rFonts w:eastAsia="SimSun" w:cs="Mangal"/>
              <w:b/>
              <w:kern w:val="2"/>
              <w:sz w:val="22"/>
              <w:szCs w:val="22"/>
              <w:lang w:val="en-US" w:eastAsia="zh-CN" w:bidi="hi-IN"/>
            </w:rPr>
            <w:t>/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1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28.06.2024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3">
    <w:nsid w:val="11BD3150"/>
    <w:multiLevelType w:val="hybridMultilevel"/>
    <w:tmpl w:val="49FCDE34"/>
    <w:lvl w:ilvl="0" w:tplc="1D267C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B749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62631"/>
    <w:rsid w:val="00084452"/>
    <w:rsid w:val="000935A8"/>
    <w:rsid w:val="000A0640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53EEB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10178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6035"/>
    <w:rsid w:val="0066787C"/>
    <w:rsid w:val="00667967"/>
    <w:rsid w:val="00686EBD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610C0"/>
    <w:rsid w:val="0097114C"/>
    <w:rsid w:val="0098359C"/>
    <w:rsid w:val="009A4EB8"/>
    <w:rsid w:val="009B500A"/>
    <w:rsid w:val="009D4743"/>
    <w:rsid w:val="009F5C84"/>
    <w:rsid w:val="00A10FF4"/>
    <w:rsid w:val="00A535F1"/>
    <w:rsid w:val="00A63A01"/>
    <w:rsid w:val="00A7506F"/>
    <w:rsid w:val="00A904BD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90606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ED1D8F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uiPriority w:val="99"/>
    <w:rsid w:val="0088603B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3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6">
    <w:name w:val="СТАТЬЯ"/>
    <w:basedOn w:val="a"/>
    <w:link w:val="afff7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7">
    <w:name w:val="СТАТЬЯ Знак"/>
    <w:link w:val="afff6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13" Type="http://schemas.openxmlformats.org/officeDocument/2006/relationships/hyperlink" Target="mailto:geo.ekimovski@yandex.ru" TargetMode="External"/><Relationship Id="rId18" Type="http://schemas.openxmlformats.org/officeDocument/2006/relationships/hyperlink" Target="https://egrp365.org/reestr?egrp=53:11:2700104:6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org/reestr?egrp=53:11:2700104:6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sovonetylskoe-r49.gosweb.gosuslugi.ru/" TargetMode="External"/><Relationship Id="rId17" Type="http://schemas.openxmlformats.org/officeDocument/2006/relationships/hyperlink" Target="https://egrp365.org/reestr?egrp=53:11:2700104:65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eo.ekimovski@yandex.ru" TargetMode="External"/><Relationship Id="rId20" Type="http://schemas.openxmlformats.org/officeDocument/2006/relationships/hyperlink" Target="https://egrp365.org/reestr?egrp=53:11:2700104:4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53:11:2700104:650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geo.ekimovski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grp365.org/reestr?egrp=53:11:2700104:650" TargetMode="External"/><Relationship Id="rId22" Type="http://schemas.openxmlformats.org/officeDocument/2006/relationships/hyperlink" Target="mailto:atn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3947-DBED-4618-9C00-8029777D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58</Pages>
  <Words>13625</Words>
  <Characters>77669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2023-07-17T11:40:00Z</dcterms:created>
  <dcterms:modified xsi:type="dcterms:W3CDTF">2024-06-28T06:51:00Z</dcterms:modified>
</cp:coreProperties>
</file>